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AF8F6" w14:textId="13F825CD" w:rsidR="0045173B" w:rsidRDefault="0045173B" w:rsidP="004E2931">
      <w:pPr>
        <w:pStyle w:val="Heading1"/>
        <w:rPr>
          <w:sz w:val="20"/>
          <w:szCs w:val="20"/>
        </w:rPr>
      </w:pPr>
    </w:p>
    <w:p w14:paraId="2A0BA469" w14:textId="77777777" w:rsidR="0045173B" w:rsidRPr="00584F3A" w:rsidRDefault="0045173B" w:rsidP="004E2931">
      <w:pPr>
        <w:jc w:val="center"/>
        <w:rPr>
          <w:sz w:val="22"/>
          <w:szCs w:val="22"/>
        </w:rPr>
      </w:pPr>
      <w:r w:rsidRPr="00584F3A">
        <w:rPr>
          <w:sz w:val="22"/>
          <w:szCs w:val="22"/>
        </w:rPr>
        <w:t>Central Indiana Regional Transportation Authority (CIRTA)</w:t>
      </w:r>
    </w:p>
    <w:p w14:paraId="1BAF1A7A" w14:textId="432ACB95" w:rsidR="0045173B" w:rsidRPr="00584F3A" w:rsidRDefault="0036660B" w:rsidP="0045173B">
      <w:pPr>
        <w:jc w:val="center"/>
        <w:rPr>
          <w:sz w:val="22"/>
          <w:szCs w:val="22"/>
        </w:rPr>
      </w:pPr>
      <w:r>
        <w:rPr>
          <w:sz w:val="22"/>
          <w:szCs w:val="22"/>
        </w:rPr>
        <w:t>June 11</w:t>
      </w:r>
      <w:r w:rsidR="00D4223F" w:rsidRPr="00584F3A">
        <w:rPr>
          <w:sz w:val="22"/>
          <w:szCs w:val="22"/>
        </w:rPr>
        <w:t>,</w:t>
      </w:r>
      <w:r w:rsidR="00EE1C57">
        <w:rPr>
          <w:sz w:val="22"/>
          <w:szCs w:val="22"/>
        </w:rPr>
        <w:t xml:space="preserve"> </w:t>
      </w:r>
      <w:r w:rsidR="0003651F">
        <w:rPr>
          <w:sz w:val="22"/>
          <w:szCs w:val="22"/>
        </w:rPr>
        <w:t>2024,</w:t>
      </w:r>
      <w:r w:rsidR="00FE087F" w:rsidRPr="00584F3A">
        <w:rPr>
          <w:sz w:val="22"/>
          <w:szCs w:val="22"/>
        </w:rPr>
        <w:t xml:space="preserve"> 9:00am</w:t>
      </w:r>
    </w:p>
    <w:p w14:paraId="7E151E7E" w14:textId="058393BC" w:rsidR="00DD040B" w:rsidRDefault="0036660B" w:rsidP="00A6625D">
      <w:pPr>
        <w:jc w:val="center"/>
        <w:rPr>
          <w:sz w:val="22"/>
          <w:szCs w:val="22"/>
        </w:rPr>
      </w:pPr>
      <w:r>
        <w:rPr>
          <w:sz w:val="22"/>
          <w:szCs w:val="22"/>
        </w:rPr>
        <w:t xml:space="preserve">Community </w:t>
      </w:r>
      <w:r w:rsidR="00210A00">
        <w:rPr>
          <w:sz w:val="22"/>
          <w:szCs w:val="22"/>
        </w:rPr>
        <w:t>H</w:t>
      </w:r>
      <w:r>
        <w:rPr>
          <w:sz w:val="22"/>
          <w:szCs w:val="22"/>
        </w:rPr>
        <w:t>ealth Pavilion Saxony</w:t>
      </w:r>
    </w:p>
    <w:p w14:paraId="3B10B2F4" w14:textId="7F640D45" w:rsidR="007351DA" w:rsidRDefault="0036660B" w:rsidP="00A6625D">
      <w:pPr>
        <w:jc w:val="center"/>
        <w:rPr>
          <w:sz w:val="22"/>
          <w:szCs w:val="22"/>
        </w:rPr>
      </w:pPr>
      <w:r>
        <w:rPr>
          <w:sz w:val="22"/>
          <w:szCs w:val="22"/>
        </w:rPr>
        <w:t>13121 Olio Road</w:t>
      </w:r>
    </w:p>
    <w:p w14:paraId="144A4A4E" w14:textId="61D280D9" w:rsidR="007351DA" w:rsidRPr="00584F3A" w:rsidRDefault="0036660B" w:rsidP="00A6625D">
      <w:pPr>
        <w:jc w:val="center"/>
        <w:rPr>
          <w:sz w:val="22"/>
          <w:szCs w:val="22"/>
        </w:rPr>
      </w:pPr>
      <w:r>
        <w:rPr>
          <w:sz w:val="22"/>
          <w:szCs w:val="22"/>
        </w:rPr>
        <w:t>Fishers</w:t>
      </w:r>
      <w:r w:rsidR="007351DA">
        <w:rPr>
          <w:sz w:val="22"/>
          <w:szCs w:val="22"/>
        </w:rPr>
        <w:t>, IN 46</w:t>
      </w:r>
      <w:r>
        <w:rPr>
          <w:sz w:val="22"/>
          <w:szCs w:val="22"/>
        </w:rPr>
        <w:t>037</w:t>
      </w:r>
    </w:p>
    <w:p w14:paraId="13F6E6DD" w14:textId="77777777" w:rsidR="00131AAA" w:rsidRDefault="00131AAA" w:rsidP="00A6625D">
      <w:pPr>
        <w:jc w:val="center"/>
        <w:rPr>
          <w:sz w:val="20"/>
          <w:szCs w:val="20"/>
        </w:rPr>
      </w:pPr>
    </w:p>
    <w:p w14:paraId="786FF05D" w14:textId="77777777" w:rsidR="0045173B" w:rsidRDefault="0045173B" w:rsidP="0045173B">
      <w:pPr>
        <w:jc w:val="center"/>
        <w:rPr>
          <w:sz w:val="20"/>
          <w:szCs w:val="20"/>
        </w:rPr>
      </w:pPr>
      <w:r>
        <w:rPr>
          <w:sz w:val="20"/>
          <w:szCs w:val="20"/>
        </w:rPr>
        <w:t xml:space="preserve"> </w:t>
      </w:r>
    </w:p>
    <w:tbl>
      <w:tblPr>
        <w:tblStyle w:val="TableGrid"/>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3"/>
        <w:gridCol w:w="1887"/>
        <w:gridCol w:w="3152"/>
        <w:gridCol w:w="2884"/>
      </w:tblGrid>
      <w:tr w:rsidR="00C25B96" w:rsidRPr="000B1890" w14:paraId="74280D27" w14:textId="77777777" w:rsidTr="5AD80486">
        <w:trPr>
          <w:trHeight w:val="252"/>
        </w:trPr>
        <w:tc>
          <w:tcPr>
            <w:tcW w:w="4050" w:type="dxa"/>
            <w:gridSpan w:val="2"/>
            <w:tcBorders>
              <w:right w:val="single" w:sz="4" w:space="0" w:color="auto"/>
            </w:tcBorders>
          </w:tcPr>
          <w:p w14:paraId="7A211520" w14:textId="46581933" w:rsidR="00C25B96" w:rsidRPr="000B1890" w:rsidRDefault="00C25B96" w:rsidP="00131AAA">
            <w:pPr>
              <w:jc w:val="center"/>
              <w:rPr>
                <w:b/>
                <w:bCs/>
                <w:sz w:val="20"/>
                <w:szCs w:val="20"/>
                <w:u w:val="single"/>
              </w:rPr>
            </w:pPr>
            <w:r w:rsidRPr="000B1890">
              <w:rPr>
                <w:b/>
                <w:bCs/>
                <w:sz w:val="20"/>
                <w:szCs w:val="20"/>
                <w:u w:val="single"/>
              </w:rPr>
              <w:t>Board Members Present:</w:t>
            </w:r>
          </w:p>
        </w:tc>
        <w:tc>
          <w:tcPr>
            <w:tcW w:w="3152" w:type="dxa"/>
            <w:tcBorders>
              <w:left w:val="single" w:sz="4" w:space="0" w:color="auto"/>
              <w:right w:val="single" w:sz="4" w:space="0" w:color="auto"/>
            </w:tcBorders>
          </w:tcPr>
          <w:p w14:paraId="6234584C" w14:textId="5EE77226" w:rsidR="00C25B96" w:rsidRPr="000B1890" w:rsidRDefault="00C25B96" w:rsidP="00131AAA">
            <w:pPr>
              <w:jc w:val="center"/>
              <w:rPr>
                <w:b/>
                <w:bCs/>
                <w:sz w:val="20"/>
                <w:szCs w:val="20"/>
                <w:u w:val="single"/>
              </w:rPr>
            </w:pPr>
            <w:r w:rsidRPr="000B1890">
              <w:rPr>
                <w:b/>
                <w:bCs/>
                <w:sz w:val="20"/>
                <w:szCs w:val="20"/>
                <w:u w:val="single"/>
              </w:rPr>
              <w:t>Board Members Not Present</w:t>
            </w:r>
          </w:p>
        </w:tc>
        <w:tc>
          <w:tcPr>
            <w:tcW w:w="2884" w:type="dxa"/>
            <w:tcBorders>
              <w:left w:val="single" w:sz="4" w:space="0" w:color="auto"/>
            </w:tcBorders>
          </w:tcPr>
          <w:p w14:paraId="0D2C3633" w14:textId="2D03916B" w:rsidR="00C25B96" w:rsidRPr="000B1890" w:rsidRDefault="00C25B96" w:rsidP="00131AAA">
            <w:pPr>
              <w:jc w:val="center"/>
              <w:rPr>
                <w:b/>
                <w:bCs/>
                <w:sz w:val="20"/>
                <w:szCs w:val="20"/>
                <w:u w:val="single"/>
              </w:rPr>
            </w:pPr>
            <w:r w:rsidRPr="000B1890">
              <w:rPr>
                <w:b/>
                <w:bCs/>
                <w:sz w:val="20"/>
                <w:szCs w:val="20"/>
                <w:u w:val="single"/>
              </w:rPr>
              <w:t>CIRTA Staff Present</w:t>
            </w:r>
          </w:p>
        </w:tc>
      </w:tr>
      <w:tr w:rsidR="000F57ED" w:rsidRPr="000B1890" w14:paraId="375CE5CB" w14:textId="77777777" w:rsidTr="5AD80486">
        <w:trPr>
          <w:trHeight w:val="252"/>
        </w:trPr>
        <w:tc>
          <w:tcPr>
            <w:tcW w:w="2163" w:type="dxa"/>
          </w:tcPr>
          <w:p w14:paraId="6F219814" w14:textId="7C544B28" w:rsidR="000F57ED" w:rsidRPr="000B1890" w:rsidRDefault="00A126F7" w:rsidP="000F57ED">
            <w:pPr>
              <w:contextualSpacing/>
              <w:jc w:val="both"/>
              <w:rPr>
                <w:sz w:val="20"/>
                <w:szCs w:val="20"/>
              </w:rPr>
            </w:pPr>
            <w:r>
              <w:rPr>
                <w:sz w:val="20"/>
                <w:szCs w:val="20"/>
              </w:rPr>
              <w:t>Destiny Wells (v)</w:t>
            </w:r>
            <w:r w:rsidR="00EE1C57">
              <w:rPr>
                <w:sz w:val="20"/>
                <w:szCs w:val="20"/>
              </w:rPr>
              <w:t xml:space="preserve"> </w:t>
            </w:r>
          </w:p>
        </w:tc>
        <w:tc>
          <w:tcPr>
            <w:tcW w:w="1887" w:type="dxa"/>
            <w:tcBorders>
              <w:right w:val="single" w:sz="4" w:space="0" w:color="auto"/>
            </w:tcBorders>
          </w:tcPr>
          <w:p w14:paraId="76D431FF" w14:textId="7F87AC6F" w:rsidR="000F57ED" w:rsidRPr="000B1890" w:rsidRDefault="000F57ED" w:rsidP="000F57ED">
            <w:pPr>
              <w:contextualSpacing/>
              <w:jc w:val="both"/>
              <w:rPr>
                <w:sz w:val="20"/>
                <w:szCs w:val="20"/>
              </w:rPr>
            </w:pPr>
            <w:r w:rsidRPr="000B1890">
              <w:rPr>
                <w:sz w:val="20"/>
                <w:szCs w:val="20"/>
              </w:rPr>
              <w:t>Jerry Bridge</w:t>
            </w:r>
            <w:r w:rsidR="00FB6A78">
              <w:rPr>
                <w:sz w:val="20"/>
                <w:szCs w:val="20"/>
              </w:rPr>
              <w:t>s (v)</w:t>
            </w:r>
          </w:p>
        </w:tc>
        <w:tc>
          <w:tcPr>
            <w:tcW w:w="3152" w:type="dxa"/>
            <w:tcBorders>
              <w:left w:val="single" w:sz="4" w:space="0" w:color="auto"/>
              <w:right w:val="single" w:sz="4" w:space="0" w:color="auto"/>
            </w:tcBorders>
          </w:tcPr>
          <w:p w14:paraId="458EF1DB" w14:textId="4E98F436" w:rsidR="00D85C10" w:rsidRPr="000B1890" w:rsidRDefault="00A126F7" w:rsidP="000F57ED">
            <w:pPr>
              <w:rPr>
                <w:sz w:val="20"/>
                <w:szCs w:val="20"/>
              </w:rPr>
            </w:pPr>
            <w:r>
              <w:rPr>
                <w:sz w:val="20"/>
                <w:szCs w:val="20"/>
              </w:rPr>
              <w:t>Linda Sanders</w:t>
            </w:r>
          </w:p>
        </w:tc>
        <w:tc>
          <w:tcPr>
            <w:tcW w:w="2884" w:type="dxa"/>
            <w:tcBorders>
              <w:left w:val="single" w:sz="4" w:space="0" w:color="auto"/>
            </w:tcBorders>
          </w:tcPr>
          <w:p w14:paraId="17E13FE5" w14:textId="74EFA6AE" w:rsidR="004F7DE3" w:rsidRPr="000B1890" w:rsidRDefault="00443E45" w:rsidP="000F57ED">
            <w:pPr>
              <w:rPr>
                <w:sz w:val="20"/>
                <w:szCs w:val="20"/>
              </w:rPr>
            </w:pPr>
            <w:r>
              <w:rPr>
                <w:sz w:val="20"/>
                <w:szCs w:val="20"/>
              </w:rPr>
              <w:t>Jennifer Gebhard</w:t>
            </w:r>
          </w:p>
        </w:tc>
      </w:tr>
      <w:tr w:rsidR="000F57ED" w:rsidRPr="000B1890" w14:paraId="2B2FF1F3" w14:textId="77777777" w:rsidTr="5AD80486">
        <w:trPr>
          <w:trHeight w:val="235"/>
        </w:trPr>
        <w:tc>
          <w:tcPr>
            <w:tcW w:w="2163" w:type="dxa"/>
          </w:tcPr>
          <w:p w14:paraId="01E88008" w14:textId="7E47934A" w:rsidR="000F57ED" w:rsidRPr="000B1890" w:rsidRDefault="000F57ED" w:rsidP="000F57ED">
            <w:pPr>
              <w:contextualSpacing/>
              <w:jc w:val="both"/>
              <w:rPr>
                <w:sz w:val="20"/>
                <w:szCs w:val="20"/>
              </w:rPr>
            </w:pPr>
            <w:r w:rsidRPr="000B1890">
              <w:rPr>
                <w:sz w:val="20"/>
                <w:szCs w:val="20"/>
              </w:rPr>
              <w:t>Larry Hesson</w:t>
            </w:r>
            <w:r w:rsidR="00A126F7">
              <w:rPr>
                <w:sz w:val="20"/>
                <w:szCs w:val="20"/>
              </w:rPr>
              <w:t xml:space="preserve"> *</w:t>
            </w:r>
          </w:p>
        </w:tc>
        <w:tc>
          <w:tcPr>
            <w:tcW w:w="1887" w:type="dxa"/>
            <w:tcBorders>
              <w:right w:val="single" w:sz="4" w:space="0" w:color="auto"/>
            </w:tcBorders>
          </w:tcPr>
          <w:p w14:paraId="4F8459DE" w14:textId="775A3310" w:rsidR="000F57ED" w:rsidRPr="000B1890" w:rsidRDefault="00A126F7" w:rsidP="000F57ED">
            <w:pPr>
              <w:contextualSpacing/>
              <w:jc w:val="both"/>
              <w:rPr>
                <w:sz w:val="20"/>
                <w:szCs w:val="20"/>
              </w:rPr>
            </w:pPr>
            <w:r>
              <w:rPr>
                <w:sz w:val="20"/>
                <w:szCs w:val="20"/>
              </w:rPr>
              <w:t>Christine Altman</w:t>
            </w:r>
          </w:p>
        </w:tc>
        <w:tc>
          <w:tcPr>
            <w:tcW w:w="3152" w:type="dxa"/>
            <w:tcBorders>
              <w:left w:val="single" w:sz="4" w:space="0" w:color="auto"/>
              <w:right w:val="single" w:sz="4" w:space="0" w:color="auto"/>
            </w:tcBorders>
          </w:tcPr>
          <w:p w14:paraId="237884E0" w14:textId="3DFBB594" w:rsidR="00D4223F" w:rsidRPr="000B1890" w:rsidRDefault="00A126F7" w:rsidP="00555144">
            <w:pPr>
              <w:rPr>
                <w:sz w:val="20"/>
                <w:szCs w:val="20"/>
              </w:rPr>
            </w:pPr>
            <w:r>
              <w:rPr>
                <w:sz w:val="20"/>
                <w:szCs w:val="20"/>
              </w:rPr>
              <w:t>Cam Starnes</w:t>
            </w:r>
          </w:p>
        </w:tc>
        <w:tc>
          <w:tcPr>
            <w:tcW w:w="2884" w:type="dxa"/>
            <w:tcBorders>
              <w:left w:val="single" w:sz="4" w:space="0" w:color="auto"/>
            </w:tcBorders>
          </w:tcPr>
          <w:p w14:paraId="618E4D14" w14:textId="762F7FFF" w:rsidR="000F57ED" w:rsidRPr="000B1890" w:rsidRDefault="00443E45" w:rsidP="000F57ED">
            <w:pPr>
              <w:rPr>
                <w:sz w:val="20"/>
                <w:szCs w:val="20"/>
              </w:rPr>
            </w:pPr>
            <w:r>
              <w:rPr>
                <w:sz w:val="20"/>
                <w:szCs w:val="20"/>
              </w:rPr>
              <w:t>Amanda Meyer</w:t>
            </w:r>
            <w:r w:rsidR="00DD040B">
              <w:rPr>
                <w:sz w:val="20"/>
                <w:szCs w:val="20"/>
              </w:rPr>
              <w:t xml:space="preserve"> </w:t>
            </w:r>
          </w:p>
        </w:tc>
      </w:tr>
      <w:tr w:rsidR="000F57ED" w:rsidRPr="000B1890" w14:paraId="520C5F3D" w14:textId="77777777" w:rsidTr="5AD80486">
        <w:trPr>
          <w:trHeight w:val="93"/>
        </w:trPr>
        <w:tc>
          <w:tcPr>
            <w:tcW w:w="2163" w:type="dxa"/>
          </w:tcPr>
          <w:p w14:paraId="40D089B9" w14:textId="4CB9AD4A" w:rsidR="000F57ED" w:rsidRPr="000B1890" w:rsidRDefault="00FB6A78" w:rsidP="000F57ED">
            <w:pPr>
              <w:contextualSpacing/>
              <w:jc w:val="both"/>
              <w:rPr>
                <w:sz w:val="20"/>
                <w:szCs w:val="20"/>
              </w:rPr>
            </w:pPr>
            <w:r>
              <w:rPr>
                <w:sz w:val="20"/>
                <w:szCs w:val="20"/>
              </w:rPr>
              <w:t>Greg Henneke</w:t>
            </w:r>
          </w:p>
          <w:p w14:paraId="6961D084" w14:textId="4FE7F4F6" w:rsidR="000F57ED" w:rsidRPr="000B1890" w:rsidRDefault="00FB6A78" w:rsidP="000F57ED">
            <w:pPr>
              <w:contextualSpacing/>
              <w:jc w:val="both"/>
              <w:rPr>
                <w:sz w:val="20"/>
                <w:szCs w:val="20"/>
              </w:rPr>
            </w:pPr>
            <w:r>
              <w:rPr>
                <w:sz w:val="20"/>
                <w:szCs w:val="20"/>
              </w:rPr>
              <w:t>Ron Deer</w:t>
            </w:r>
            <w:r w:rsidR="00A126F7">
              <w:rPr>
                <w:sz w:val="20"/>
                <w:szCs w:val="20"/>
              </w:rPr>
              <w:t xml:space="preserve"> (v)</w:t>
            </w:r>
          </w:p>
        </w:tc>
        <w:tc>
          <w:tcPr>
            <w:tcW w:w="1887" w:type="dxa"/>
            <w:tcBorders>
              <w:right w:val="single" w:sz="4" w:space="0" w:color="auto"/>
            </w:tcBorders>
          </w:tcPr>
          <w:p w14:paraId="74ABA34E" w14:textId="1D25BB44" w:rsidR="000F57ED" w:rsidRPr="000B1890" w:rsidRDefault="00FB6A78" w:rsidP="000F57ED">
            <w:pPr>
              <w:contextualSpacing/>
              <w:jc w:val="both"/>
              <w:rPr>
                <w:sz w:val="20"/>
                <w:szCs w:val="20"/>
              </w:rPr>
            </w:pPr>
            <w:r>
              <w:rPr>
                <w:sz w:val="20"/>
                <w:szCs w:val="20"/>
              </w:rPr>
              <w:t>Ann Sheidler</w:t>
            </w:r>
          </w:p>
          <w:p w14:paraId="68893E9A" w14:textId="2804931A" w:rsidR="00D85C10" w:rsidRPr="000B1890" w:rsidRDefault="00A126F7" w:rsidP="000F57ED">
            <w:pPr>
              <w:contextualSpacing/>
              <w:jc w:val="both"/>
              <w:rPr>
                <w:sz w:val="20"/>
                <w:szCs w:val="20"/>
              </w:rPr>
            </w:pPr>
            <w:r>
              <w:rPr>
                <w:sz w:val="20"/>
                <w:szCs w:val="20"/>
              </w:rPr>
              <w:t>Don Adams*</w:t>
            </w:r>
          </w:p>
        </w:tc>
        <w:tc>
          <w:tcPr>
            <w:tcW w:w="3152" w:type="dxa"/>
            <w:tcBorders>
              <w:left w:val="single" w:sz="4" w:space="0" w:color="auto"/>
              <w:right w:val="single" w:sz="4" w:space="0" w:color="auto"/>
            </w:tcBorders>
          </w:tcPr>
          <w:p w14:paraId="13327890" w14:textId="455154F5" w:rsidR="00EE1C57" w:rsidRDefault="00A126F7" w:rsidP="000F57ED">
            <w:pPr>
              <w:rPr>
                <w:sz w:val="20"/>
                <w:szCs w:val="20"/>
              </w:rPr>
            </w:pPr>
            <w:r>
              <w:rPr>
                <w:sz w:val="20"/>
                <w:szCs w:val="20"/>
              </w:rPr>
              <w:t>Andrew Klineman</w:t>
            </w:r>
          </w:p>
          <w:p w14:paraId="7433944D" w14:textId="2B295623" w:rsidR="007351DA" w:rsidRPr="000B1890" w:rsidRDefault="007351DA" w:rsidP="000F57ED">
            <w:pPr>
              <w:rPr>
                <w:sz w:val="20"/>
                <w:szCs w:val="20"/>
              </w:rPr>
            </w:pPr>
          </w:p>
        </w:tc>
        <w:tc>
          <w:tcPr>
            <w:tcW w:w="2884" w:type="dxa"/>
            <w:tcBorders>
              <w:left w:val="single" w:sz="4" w:space="0" w:color="auto"/>
            </w:tcBorders>
          </w:tcPr>
          <w:p w14:paraId="79FD182A" w14:textId="77777777" w:rsidR="00A979CF" w:rsidRDefault="00555144" w:rsidP="000F57ED">
            <w:pPr>
              <w:rPr>
                <w:sz w:val="20"/>
                <w:szCs w:val="20"/>
              </w:rPr>
            </w:pPr>
            <w:r>
              <w:rPr>
                <w:sz w:val="20"/>
                <w:szCs w:val="20"/>
              </w:rPr>
              <w:t>Sarah Troutman</w:t>
            </w:r>
          </w:p>
          <w:p w14:paraId="79CD3F90" w14:textId="38567425" w:rsidR="00FB6A78" w:rsidRPr="000B1890" w:rsidRDefault="00FB6A78" w:rsidP="000F57ED">
            <w:pPr>
              <w:rPr>
                <w:sz w:val="20"/>
                <w:szCs w:val="20"/>
              </w:rPr>
            </w:pPr>
            <w:r>
              <w:rPr>
                <w:sz w:val="20"/>
                <w:szCs w:val="20"/>
              </w:rPr>
              <w:t>Sebastian Caicedo</w:t>
            </w:r>
          </w:p>
        </w:tc>
      </w:tr>
      <w:tr w:rsidR="000F57ED" w:rsidRPr="000B1890" w14:paraId="1F97B3E4" w14:textId="77777777" w:rsidTr="5AD80486">
        <w:trPr>
          <w:trHeight w:val="93"/>
        </w:trPr>
        <w:tc>
          <w:tcPr>
            <w:tcW w:w="2163" w:type="dxa"/>
          </w:tcPr>
          <w:p w14:paraId="3FAE7E9A" w14:textId="1FD65B50" w:rsidR="000F57ED" w:rsidRPr="000B1890" w:rsidRDefault="00A126F7" w:rsidP="000F57ED">
            <w:pPr>
              <w:contextualSpacing/>
              <w:jc w:val="both"/>
              <w:rPr>
                <w:sz w:val="20"/>
                <w:szCs w:val="20"/>
              </w:rPr>
            </w:pPr>
            <w:r>
              <w:rPr>
                <w:sz w:val="20"/>
                <w:szCs w:val="20"/>
              </w:rPr>
              <w:t>Mike Goralski ^</w:t>
            </w:r>
          </w:p>
        </w:tc>
        <w:tc>
          <w:tcPr>
            <w:tcW w:w="1887" w:type="dxa"/>
            <w:tcBorders>
              <w:right w:val="single" w:sz="4" w:space="0" w:color="auto"/>
            </w:tcBorders>
          </w:tcPr>
          <w:p w14:paraId="243BB2D0" w14:textId="3AC87675"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21479960" w14:textId="7AB86BE0" w:rsidR="000F57ED" w:rsidRPr="000B1890" w:rsidRDefault="000F57ED" w:rsidP="000F57ED">
            <w:pPr>
              <w:rPr>
                <w:sz w:val="20"/>
                <w:szCs w:val="20"/>
              </w:rPr>
            </w:pPr>
          </w:p>
        </w:tc>
        <w:tc>
          <w:tcPr>
            <w:tcW w:w="2884" w:type="dxa"/>
            <w:tcBorders>
              <w:left w:val="single" w:sz="4" w:space="0" w:color="auto"/>
            </w:tcBorders>
          </w:tcPr>
          <w:p w14:paraId="52D3BA1C" w14:textId="4488AF9D" w:rsidR="000F57ED" w:rsidRPr="000B1890" w:rsidRDefault="000F57ED" w:rsidP="000F57ED">
            <w:pPr>
              <w:rPr>
                <w:sz w:val="20"/>
                <w:szCs w:val="20"/>
              </w:rPr>
            </w:pPr>
          </w:p>
        </w:tc>
      </w:tr>
      <w:tr w:rsidR="000F57ED" w:rsidRPr="000B1890" w14:paraId="475D3156" w14:textId="77777777" w:rsidTr="5AD80486">
        <w:trPr>
          <w:trHeight w:val="93"/>
        </w:trPr>
        <w:tc>
          <w:tcPr>
            <w:tcW w:w="2163" w:type="dxa"/>
          </w:tcPr>
          <w:p w14:paraId="7EF602D9" w14:textId="77777777" w:rsidR="000F57ED" w:rsidRPr="000B1890" w:rsidRDefault="000F57ED" w:rsidP="000F57ED">
            <w:pPr>
              <w:contextualSpacing/>
              <w:jc w:val="both"/>
              <w:rPr>
                <w:sz w:val="20"/>
                <w:szCs w:val="20"/>
              </w:rPr>
            </w:pPr>
            <w:r w:rsidRPr="000B1890">
              <w:rPr>
                <w:sz w:val="20"/>
                <w:szCs w:val="20"/>
              </w:rPr>
              <w:t>Robert Waggoner</w:t>
            </w:r>
          </w:p>
          <w:p w14:paraId="4CB9FFC7" w14:textId="1CCF2E59" w:rsidR="00D85C10" w:rsidRPr="000B1890" w:rsidRDefault="00FB6A78" w:rsidP="000F57ED">
            <w:pPr>
              <w:contextualSpacing/>
              <w:jc w:val="both"/>
              <w:rPr>
                <w:sz w:val="20"/>
                <w:szCs w:val="20"/>
              </w:rPr>
            </w:pPr>
            <w:r>
              <w:rPr>
                <w:sz w:val="20"/>
                <w:szCs w:val="20"/>
              </w:rPr>
              <w:t>Kyleen Swackhamer</w:t>
            </w:r>
            <w:r w:rsidR="00A126F7">
              <w:rPr>
                <w:sz w:val="20"/>
                <w:szCs w:val="20"/>
              </w:rPr>
              <w:t xml:space="preserve"> (v)</w:t>
            </w:r>
          </w:p>
          <w:p w14:paraId="636F7804" w14:textId="1D92DF5F" w:rsidR="00D4223F" w:rsidRPr="000B1890" w:rsidRDefault="00D4223F" w:rsidP="000F57ED">
            <w:pPr>
              <w:contextualSpacing/>
              <w:jc w:val="both"/>
              <w:rPr>
                <w:sz w:val="20"/>
                <w:szCs w:val="20"/>
              </w:rPr>
            </w:pPr>
          </w:p>
        </w:tc>
        <w:tc>
          <w:tcPr>
            <w:tcW w:w="1887" w:type="dxa"/>
            <w:tcBorders>
              <w:right w:val="single" w:sz="4" w:space="0" w:color="auto"/>
            </w:tcBorders>
          </w:tcPr>
          <w:p w14:paraId="5DEEB684" w14:textId="789D2BAE" w:rsidR="000F57ED" w:rsidRPr="000B1890" w:rsidRDefault="000F57ED" w:rsidP="000F57ED">
            <w:pPr>
              <w:contextualSpacing/>
              <w:jc w:val="both"/>
              <w:rPr>
                <w:sz w:val="20"/>
                <w:szCs w:val="20"/>
              </w:rPr>
            </w:pPr>
          </w:p>
          <w:p w14:paraId="465C0D3D" w14:textId="699A3EAC"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5474CA8E" w14:textId="77777777" w:rsidR="000F57ED" w:rsidRPr="000B1890" w:rsidRDefault="000F57ED" w:rsidP="000F57ED">
            <w:pPr>
              <w:rPr>
                <w:sz w:val="20"/>
                <w:szCs w:val="20"/>
              </w:rPr>
            </w:pPr>
          </w:p>
        </w:tc>
        <w:tc>
          <w:tcPr>
            <w:tcW w:w="2884" w:type="dxa"/>
            <w:tcBorders>
              <w:left w:val="single" w:sz="4" w:space="0" w:color="auto"/>
            </w:tcBorders>
          </w:tcPr>
          <w:p w14:paraId="1F8B8AEC" w14:textId="51B5C046" w:rsidR="004F7DE3" w:rsidRPr="000B1890" w:rsidRDefault="004F7DE3" w:rsidP="000F57ED">
            <w:pPr>
              <w:rPr>
                <w:sz w:val="20"/>
                <w:szCs w:val="20"/>
              </w:rPr>
            </w:pPr>
          </w:p>
        </w:tc>
      </w:tr>
      <w:tr w:rsidR="000F57ED" w:rsidRPr="000B1890" w14:paraId="7F0E7EF5" w14:textId="77777777" w:rsidTr="5AD80486">
        <w:trPr>
          <w:trHeight w:val="252"/>
        </w:trPr>
        <w:tc>
          <w:tcPr>
            <w:tcW w:w="2163" w:type="dxa"/>
          </w:tcPr>
          <w:p w14:paraId="3271C277" w14:textId="05BB0225" w:rsidR="000F57ED" w:rsidRPr="000B1890" w:rsidRDefault="000F57ED" w:rsidP="000F57ED">
            <w:pPr>
              <w:contextualSpacing/>
              <w:jc w:val="both"/>
              <w:rPr>
                <w:sz w:val="20"/>
                <w:szCs w:val="20"/>
              </w:rPr>
            </w:pPr>
          </w:p>
        </w:tc>
        <w:tc>
          <w:tcPr>
            <w:tcW w:w="1887" w:type="dxa"/>
            <w:tcBorders>
              <w:right w:val="single" w:sz="4" w:space="0" w:color="auto"/>
            </w:tcBorders>
          </w:tcPr>
          <w:p w14:paraId="513E13A4" w14:textId="5F6C579D"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55844E32" w14:textId="77777777" w:rsidR="000F57ED" w:rsidRPr="000B1890" w:rsidRDefault="000F57ED" w:rsidP="000F57ED">
            <w:pPr>
              <w:jc w:val="center"/>
              <w:rPr>
                <w:sz w:val="20"/>
                <w:szCs w:val="20"/>
              </w:rPr>
            </w:pPr>
          </w:p>
        </w:tc>
        <w:tc>
          <w:tcPr>
            <w:tcW w:w="2884" w:type="dxa"/>
            <w:tcBorders>
              <w:left w:val="single" w:sz="4" w:space="0" w:color="auto"/>
            </w:tcBorders>
          </w:tcPr>
          <w:p w14:paraId="4FB8C947" w14:textId="46B49DB9" w:rsidR="000F57ED" w:rsidRPr="000B1890" w:rsidRDefault="000F57ED" w:rsidP="000F57ED">
            <w:pPr>
              <w:rPr>
                <w:sz w:val="20"/>
                <w:szCs w:val="20"/>
              </w:rPr>
            </w:pPr>
          </w:p>
        </w:tc>
      </w:tr>
      <w:tr w:rsidR="000F57ED" w:rsidRPr="000B1890" w14:paraId="62730B0C" w14:textId="77777777" w:rsidTr="5AD80486">
        <w:trPr>
          <w:trHeight w:val="93"/>
        </w:trPr>
        <w:tc>
          <w:tcPr>
            <w:tcW w:w="2163" w:type="dxa"/>
          </w:tcPr>
          <w:p w14:paraId="6D4CC383" w14:textId="12ECD4C4" w:rsidR="000F57ED" w:rsidRPr="000B1890" w:rsidRDefault="000F57ED" w:rsidP="000F57ED">
            <w:pPr>
              <w:contextualSpacing/>
              <w:jc w:val="both"/>
              <w:rPr>
                <w:sz w:val="20"/>
                <w:szCs w:val="20"/>
              </w:rPr>
            </w:pPr>
          </w:p>
        </w:tc>
        <w:tc>
          <w:tcPr>
            <w:tcW w:w="1887" w:type="dxa"/>
            <w:tcBorders>
              <w:right w:val="single" w:sz="4" w:space="0" w:color="auto"/>
            </w:tcBorders>
          </w:tcPr>
          <w:p w14:paraId="34F56563" w14:textId="58C9C270" w:rsidR="000F57ED" w:rsidRPr="000B1890" w:rsidRDefault="000F57ED" w:rsidP="000F57ED">
            <w:pPr>
              <w:contextualSpacing/>
              <w:jc w:val="both"/>
              <w:rPr>
                <w:sz w:val="20"/>
                <w:szCs w:val="20"/>
              </w:rPr>
            </w:pPr>
          </w:p>
        </w:tc>
        <w:tc>
          <w:tcPr>
            <w:tcW w:w="3152" w:type="dxa"/>
            <w:tcBorders>
              <w:left w:val="single" w:sz="4" w:space="0" w:color="auto"/>
              <w:right w:val="single" w:sz="4" w:space="0" w:color="auto"/>
            </w:tcBorders>
          </w:tcPr>
          <w:p w14:paraId="453F56EA" w14:textId="77777777" w:rsidR="000F57ED" w:rsidRPr="000B1890" w:rsidRDefault="000F57ED" w:rsidP="000F57ED">
            <w:pPr>
              <w:rPr>
                <w:sz w:val="20"/>
                <w:szCs w:val="20"/>
              </w:rPr>
            </w:pPr>
          </w:p>
        </w:tc>
        <w:tc>
          <w:tcPr>
            <w:tcW w:w="2884" w:type="dxa"/>
            <w:tcBorders>
              <w:left w:val="single" w:sz="4" w:space="0" w:color="auto"/>
            </w:tcBorders>
          </w:tcPr>
          <w:p w14:paraId="29F62195" w14:textId="77777777" w:rsidR="000F57ED" w:rsidRPr="000B1890" w:rsidRDefault="000F57ED" w:rsidP="000F57ED">
            <w:pPr>
              <w:jc w:val="center"/>
              <w:rPr>
                <w:sz w:val="20"/>
                <w:szCs w:val="20"/>
              </w:rPr>
            </w:pPr>
          </w:p>
        </w:tc>
      </w:tr>
    </w:tbl>
    <w:p w14:paraId="5A9952FA" w14:textId="13B6D9F3" w:rsidR="00555144" w:rsidRPr="000B1890" w:rsidRDefault="00555144" w:rsidP="0045173B">
      <w:pPr>
        <w:rPr>
          <w:sz w:val="20"/>
          <w:szCs w:val="20"/>
        </w:rPr>
      </w:pPr>
    </w:p>
    <w:p w14:paraId="2863DA0A" w14:textId="77777777" w:rsidR="00584F3A" w:rsidRDefault="00584F3A" w:rsidP="00555144">
      <w:pPr>
        <w:rPr>
          <w:sz w:val="20"/>
          <w:szCs w:val="20"/>
        </w:rPr>
      </w:pPr>
    </w:p>
    <w:p w14:paraId="2640D486" w14:textId="3EAE069C" w:rsidR="00A126F7" w:rsidRDefault="00A126F7" w:rsidP="00A126F7">
      <w:r>
        <w:t>*Larry Hesson and Don Adams arrived at 9:20 am</w:t>
      </w:r>
    </w:p>
    <w:p w14:paraId="690C9E8D" w14:textId="33FE57B2" w:rsidR="00A126F7" w:rsidRDefault="00A126F7" w:rsidP="00555144">
      <w:r>
        <w:t>^Mike Goralski arrived at 9:46 am</w:t>
      </w:r>
    </w:p>
    <w:p w14:paraId="22799803" w14:textId="77777777" w:rsidR="00A126F7" w:rsidRDefault="00A126F7" w:rsidP="00555144"/>
    <w:p w14:paraId="1F74313A" w14:textId="06E255B3" w:rsidR="00584F3A" w:rsidRPr="00584F3A" w:rsidRDefault="00443E45" w:rsidP="00555144">
      <w:r w:rsidRPr="00584F3A">
        <w:t>The board</w:t>
      </w:r>
      <w:r w:rsidR="00584F3A" w:rsidRPr="00584F3A">
        <w:t xml:space="preserve"> meeting was called to order at </w:t>
      </w:r>
      <w:r w:rsidR="00EF3E37">
        <w:t>9:0</w:t>
      </w:r>
      <w:r w:rsidR="00A126F7">
        <w:t>9</w:t>
      </w:r>
      <w:r w:rsidR="00EF3E37">
        <w:t xml:space="preserve"> </w:t>
      </w:r>
      <w:r w:rsidR="00584F3A" w:rsidRPr="00584F3A">
        <w:t xml:space="preserve">am by </w:t>
      </w:r>
      <w:r w:rsidR="00A126F7">
        <w:t>G. Henneke</w:t>
      </w:r>
      <w:r w:rsidR="009933C9">
        <w:t>.</w:t>
      </w:r>
    </w:p>
    <w:p w14:paraId="33CEDBDD" w14:textId="77777777" w:rsidR="00EF3E37" w:rsidRDefault="004F7DE3" w:rsidP="0045173B">
      <w:r w:rsidRPr="000B1890">
        <w:t>J. Gebhard</w:t>
      </w:r>
      <w:r w:rsidR="003D2DA0" w:rsidRPr="000B1890">
        <w:t xml:space="preserve"> </w:t>
      </w:r>
      <w:r w:rsidR="00584F3A">
        <w:t>took roll call</w:t>
      </w:r>
      <w:r w:rsidR="003D2DA0" w:rsidRPr="000B1890">
        <w:t xml:space="preserve"> </w:t>
      </w:r>
      <w:r w:rsidR="00584F3A">
        <w:t xml:space="preserve">and </w:t>
      </w:r>
      <w:r w:rsidR="003D2DA0" w:rsidRPr="000B1890">
        <w:t>ensured a quorum was present</w:t>
      </w:r>
      <w:r w:rsidR="00257D63" w:rsidRPr="000B1890">
        <w:t>.</w:t>
      </w:r>
    </w:p>
    <w:p w14:paraId="1548824C" w14:textId="77777777" w:rsidR="0045173B" w:rsidRPr="000B1890" w:rsidRDefault="0045173B" w:rsidP="00A126F7">
      <w:pPr>
        <w:jc w:val="both"/>
        <w:rPr>
          <w:i/>
        </w:rPr>
      </w:pPr>
    </w:p>
    <w:p w14:paraId="19BB5309" w14:textId="40BA3328" w:rsidR="0045173B" w:rsidRDefault="0045173B" w:rsidP="0045173B">
      <w:pPr>
        <w:rPr>
          <w:b/>
          <w:u w:val="single"/>
        </w:rPr>
      </w:pPr>
      <w:r w:rsidRPr="000B1890">
        <w:rPr>
          <w:b/>
          <w:u w:val="single"/>
        </w:rPr>
        <w:t>Resolution #202</w:t>
      </w:r>
      <w:r w:rsidR="00B831CB">
        <w:rPr>
          <w:b/>
          <w:u w:val="single"/>
        </w:rPr>
        <w:t>4</w:t>
      </w:r>
      <w:r w:rsidR="00EA349B" w:rsidRPr="000B1890">
        <w:rPr>
          <w:b/>
          <w:u w:val="single"/>
        </w:rPr>
        <w:t>-</w:t>
      </w:r>
      <w:r w:rsidR="00B831CB">
        <w:rPr>
          <w:b/>
          <w:u w:val="single"/>
        </w:rPr>
        <w:t>0</w:t>
      </w:r>
      <w:r w:rsidR="00A126F7">
        <w:rPr>
          <w:b/>
          <w:u w:val="single"/>
        </w:rPr>
        <w:t>6</w:t>
      </w:r>
      <w:r w:rsidR="0079325C">
        <w:rPr>
          <w:b/>
          <w:u w:val="single"/>
        </w:rPr>
        <w:t>-</w:t>
      </w:r>
      <w:r w:rsidR="007351DA">
        <w:rPr>
          <w:b/>
          <w:u w:val="single"/>
        </w:rPr>
        <w:t>1</w:t>
      </w:r>
      <w:r w:rsidR="00A126F7">
        <w:rPr>
          <w:b/>
          <w:u w:val="single"/>
        </w:rPr>
        <w:t>1</w:t>
      </w:r>
      <w:r w:rsidR="008E66FC" w:rsidRPr="000B1890">
        <w:rPr>
          <w:b/>
          <w:u w:val="single"/>
        </w:rPr>
        <w:t>-</w:t>
      </w:r>
      <w:r w:rsidR="00EA349B" w:rsidRPr="000B1890">
        <w:rPr>
          <w:b/>
          <w:u w:val="single"/>
        </w:rPr>
        <w:t>01</w:t>
      </w:r>
      <w:r w:rsidRPr="000B1890">
        <w:rPr>
          <w:b/>
          <w:u w:val="single"/>
        </w:rPr>
        <w:t xml:space="preserve">– Adoption of </w:t>
      </w:r>
      <w:r w:rsidR="00C85ECF" w:rsidRPr="000B1890">
        <w:rPr>
          <w:b/>
          <w:u w:val="single"/>
        </w:rPr>
        <w:t>C</w:t>
      </w:r>
      <w:r w:rsidRPr="000B1890">
        <w:rPr>
          <w:b/>
          <w:u w:val="single"/>
        </w:rPr>
        <w:t xml:space="preserve">onsent </w:t>
      </w:r>
      <w:r w:rsidR="00C85ECF" w:rsidRPr="000B1890">
        <w:rPr>
          <w:b/>
          <w:u w:val="single"/>
        </w:rPr>
        <w:t>A</w:t>
      </w:r>
      <w:r w:rsidRPr="000B1890">
        <w:rPr>
          <w:b/>
          <w:u w:val="single"/>
        </w:rPr>
        <w:t>genda</w:t>
      </w:r>
    </w:p>
    <w:p w14:paraId="3B60FDFE" w14:textId="77777777" w:rsidR="007D4420" w:rsidRPr="000B1890" w:rsidRDefault="007D4420" w:rsidP="0045173B">
      <w:pPr>
        <w:rPr>
          <w:b/>
          <w:u w:val="single"/>
        </w:rPr>
      </w:pPr>
    </w:p>
    <w:p w14:paraId="0CFB0D81" w14:textId="1BD124AF" w:rsidR="00D234D9" w:rsidRDefault="00A126F7" w:rsidP="0045173B">
      <w:pPr>
        <w:rPr>
          <w:i/>
          <w:iCs/>
        </w:rPr>
      </w:pPr>
      <w:r>
        <w:rPr>
          <w:i/>
          <w:iCs/>
        </w:rPr>
        <w:t>C. Altman</w:t>
      </w:r>
      <w:r w:rsidR="0045173B" w:rsidRPr="000B1890">
        <w:rPr>
          <w:i/>
          <w:iCs/>
        </w:rPr>
        <w:t xml:space="preserve"> made a motion to accept the consent agenda items.</w:t>
      </w:r>
      <w:r w:rsidR="00AA5C2D" w:rsidRPr="000B1890">
        <w:rPr>
          <w:i/>
          <w:iCs/>
        </w:rPr>
        <w:t xml:space="preserve"> </w:t>
      </w:r>
      <w:r w:rsidR="00B831CB">
        <w:rPr>
          <w:i/>
          <w:iCs/>
        </w:rPr>
        <w:t>R. Waggoner</w:t>
      </w:r>
      <w:r w:rsidR="00F70CF8">
        <w:rPr>
          <w:i/>
          <w:iCs/>
        </w:rPr>
        <w:t xml:space="preserve"> </w:t>
      </w:r>
      <w:r w:rsidR="00D4223F" w:rsidRPr="000B1890">
        <w:rPr>
          <w:i/>
          <w:iCs/>
        </w:rPr>
        <w:t>seconded</w:t>
      </w:r>
      <w:r w:rsidR="00AA5C2D" w:rsidRPr="000B1890">
        <w:rPr>
          <w:i/>
          <w:iCs/>
        </w:rPr>
        <w:t xml:space="preserve">. </w:t>
      </w:r>
      <w:r w:rsidR="00D234D9" w:rsidRPr="000B1890">
        <w:rPr>
          <w:i/>
          <w:iCs/>
        </w:rPr>
        <w:t xml:space="preserve">Roll call was taken. </w:t>
      </w:r>
    </w:p>
    <w:p w14:paraId="49DF4F71" w14:textId="77777777" w:rsidR="00210A00" w:rsidRPr="000B1890" w:rsidRDefault="00210A00" w:rsidP="0045173B">
      <w:pPr>
        <w:rPr>
          <w:i/>
          <w:iCs/>
        </w:rPr>
      </w:pPr>
    </w:p>
    <w:p w14:paraId="61820230" w14:textId="64E524BE" w:rsidR="00D234D9" w:rsidRPr="000B1890" w:rsidRDefault="00FB6A78" w:rsidP="0045173B">
      <w:pPr>
        <w:rPr>
          <w:i/>
          <w:iCs/>
        </w:rPr>
      </w:pPr>
      <w:r>
        <w:rPr>
          <w:i/>
          <w:iCs/>
        </w:rPr>
        <w:t>Ron Deer</w:t>
      </w:r>
      <w:r w:rsidR="00D234D9" w:rsidRPr="000B1890">
        <w:rPr>
          <w:i/>
          <w:iCs/>
        </w:rPr>
        <w:t>- yea</w:t>
      </w:r>
    </w:p>
    <w:p w14:paraId="6155207B" w14:textId="66A643E5" w:rsidR="00D234D9" w:rsidRPr="000B1890" w:rsidRDefault="00FB6A78" w:rsidP="0045173B">
      <w:pPr>
        <w:rPr>
          <w:i/>
          <w:iCs/>
        </w:rPr>
      </w:pPr>
      <w:r>
        <w:rPr>
          <w:i/>
          <w:iCs/>
        </w:rPr>
        <w:t>Greg Henneke</w:t>
      </w:r>
      <w:r w:rsidR="00D234D9" w:rsidRPr="000B1890">
        <w:rPr>
          <w:i/>
          <w:iCs/>
        </w:rPr>
        <w:t>-yea</w:t>
      </w:r>
    </w:p>
    <w:p w14:paraId="203A3438" w14:textId="44E6EA82" w:rsidR="00D234D9" w:rsidRPr="000B1890" w:rsidRDefault="00D234D9" w:rsidP="0045173B">
      <w:pPr>
        <w:rPr>
          <w:i/>
          <w:iCs/>
        </w:rPr>
      </w:pPr>
      <w:r w:rsidRPr="000B1890">
        <w:rPr>
          <w:i/>
          <w:iCs/>
        </w:rPr>
        <w:t>Robert Waggoner-yea</w:t>
      </w:r>
    </w:p>
    <w:p w14:paraId="39046541" w14:textId="115D4B03" w:rsidR="00D234D9" w:rsidRPr="000B1890" w:rsidRDefault="00D234D9" w:rsidP="0045173B">
      <w:pPr>
        <w:rPr>
          <w:i/>
          <w:iCs/>
        </w:rPr>
      </w:pPr>
      <w:r w:rsidRPr="000B1890">
        <w:rPr>
          <w:i/>
          <w:iCs/>
        </w:rPr>
        <w:t>Jerry Bridges-yea</w:t>
      </w:r>
    </w:p>
    <w:p w14:paraId="17166927" w14:textId="53548DDA" w:rsidR="00D234D9" w:rsidRPr="000B1890" w:rsidRDefault="00A126F7" w:rsidP="0045173B">
      <w:pPr>
        <w:rPr>
          <w:i/>
          <w:iCs/>
        </w:rPr>
      </w:pPr>
      <w:r>
        <w:rPr>
          <w:i/>
          <w:iCs/>
        </w:rPr>
        <w:t>Christine Altman-yea</w:t>
      </w:r>
    </w:p>
    <w:p w14:paraId="03C3C3B3" w14:textId="5504F128" w:rsidR="00F70CF8" w:rsidRDefault="00F70CF8" w:rsidP="0045173B">
      <w:pPr>
        <w:rPr>
          <w:i/>
          <w:iCs/>
        </w:rPr>
      </w:pPr>
      <w:r>
        <w:rPr>
          <w:i/>
          <w:iCs/>
        </w:rPr>
        <w:t>Ann Sheidler-yea</w:t>
      </w:r>
    </w:p>
    <w:p w14:paraId="4DA73217" w14:textId="231E93E9" w:rsidR="000170D3" w:rsidRDefault="00FB6A78" w:rsidP="0045173B">
      <w:pPr>
        <w:rPr>
          <w:i/>
          <w:iCs/>
        </w:rPr>
      </w:pPr>
      <w:r>
        <w:rPr>
          <w:i/>
          <w:iCs/>
        </w:rPr>
        <w:t>Kyleen Swackhamer</w:t>
      </w:r>
      <w:r w:rsidR="000170D3">
        <w:rPr>
          <w:i/>
          <w:iCs/>
        </w:rPr>
        <w:t>-yea</w:t>
      </w:r>
    </w:p>
    <w:p w14:paraId="61FAE9AB" w14:textId="0AF4487E" w:rsidR="00FB6A78" w:rsidRDefault="00A126F7" w:rsidP="0045173B">
      <w:pPr>
        <w:rPr>
          <w:i/>
          <w:iCs/>
        </w:rPr>
      </w:pPr>
      <w:r>
        <w:rPr>
          <w:i/>
          <w:iCs/>
        </w:rPr>
        <w:t>Destiny Wells-yea</w:t>
      </w:r>
    </w:p>
    <w:p w14:paraId="3582C228" w14:textId="77777777" w:rsidR="00210A00" w:rsidRDefault="00210A00" w:rsidP="0045173B">
      <w:pPr>
        <w:rPr>
          <w:i/>
          <w:iCs/>
        </w:rPr>
      </w:pPr>
    </w:p>
    <w:p w14:paraId="66162B30" w14:textId="458C616F" w:rsidR="0045173B" w:rsidRDefault="00AA5C2D" w:rsidP="0045173B">
      <w:pPr>
        <w:rPr>
          <w:i/>
          <w:iCs/>
        </w:rPr>
      </w:pPr>
      <w:r w:rsidRPr="000B1890">
        <w:rPr>
          <w:i/>
          <w:iCs/>
        </w:rPr>
        <w:t xml:space="preserve">No </w:t>
      </w:r>
      <w:r w:rsidR="00D4223F" w:rsidRPr="000B1890">
        <w:rPr>
          <w:i/>
          <w:iCs/>
        </w:rPr>
        <w:t>opposition</w:t>
      </w:r>
      <w:r w:rsidRPr="000B1890">
        <w:rPr>
          <w:i/>
          <w:iCs/>
        </w:rPr>
        <w:t>, t</w:t>
      </w:r>
      <w:r w:rsidR="00A358ED" w:rsidRPr="000B1890">
        <w:rPr>
          <w:i/>
          <w:iCs/>
        </w:rPr>
        <w:t xml:space="preserve">he motion was </w:t>
      </w:r>
      <w:r w:rsidRPr="000B1890">
        <w:rPr>
          <w:i/>
          <w:iCs/>
        </w:rPr>
        <w:t>carried</w:t>
      </w:r>
      <w:r w:rsidR="00D7132A" w:rsidRPr="000B1890">
        <w:rPr>
          <w:i/>
          <w:iCs/>
        </w:rPr>
        <w:t>.</w:t>
      </w:r>
      <w:r w:rsidR="00A358ED" w:rsidRPr="000B1890">
        <w:rPr>
          <w:i/>
          <w:iCs/>
        </w:rPr>
        <w:t xml:space="preserve"> </w:t>
      </w:r>
    </w:p>
    <w:p w14:paraId="70903AC5" w14:textId="31BCEFF4" w:rsidR="00984861" w:rsidRPr="000B1890" w:rsidRDefault="00984861" w:rsidP="0045173B">
      <w:pPr>
        <w:rPr>
          <w:i/>
          <w:iCs/>
        </w:rPr>
      </w:pPr>
    </w:p>
    <w:p w14:paraId="250953D0" w14:textId="77777777" w:rsidR="002418F3" w:rsidRDefault="002418F3" w:rsidP="00D4223F">
      <w:pPr>
        <w:spacing w:line="259" w:lineRule="auto"/>
        <w:rPr>
          <w:b/>
          <w:u w:val="single"/>
        </w:rPr>
      </w:pPr>
    </w:p>
    <w:p w14:paraId="66519E83" w14:textId="77777777" w:rsidR="002418F3" w:rsidRDefault="002418F3" w:rsidP="00D4223F">
      <w:pPr>
        <w:spacing w:line="259" w:lineRule="auto"/>
        <w:rPr>
          <w:b/>
          <w:u w:val="single"/>
        </w:rPr>
      </w:pPr>
    </w:p>
    <w:p w14:paraId="2342EC41" w14:textId="71E12B93" w:rsidR="007D4420" w:rsidRDefault="0045173B" w:rsidP="00D4223F">
      <w:pPr>
        <w:spacing w:line="259" w:lineRule="auto"/>
        <w:rPr>
          <w:b/>
          <w:u w:val="single"/>
        </w:rPr>
      </w:pPr>
      <w:r w:rsidRPr="000B1890">
        <w:rPr>
          <w:b/>
          <w:u w:val="single"/>
        </w:rPr>
        <w:t>Resolution #202</w:t>
      </w:r>
      <w:r w:rsidR="00B831CB">
        <w:rPr>
          <w:b/>
          <w:u w:val="single"/>
        </w:rPr>
        <w:t>4</w:t>
      </w:r>
      <w:r w:rsidR="00555144">
        <w:rPr>
          <w:b/>
          <w:u w:val="single"/>
        </w:rPr>
        <w:t>-</w:t>
      </w:r>
      <w:r w:rsidR="00A126F7">
        <w:rPr>
          <w:b/>
          <w:u w:val="single"/>
        </w:rPr>
        <w:t>06-11-02 – Resolution to Approve Contract Amendment with TransPro</w:t>
      </w:r>
    </w:p>
    <w:p w14:paraId="53BA69A3" w14:textId="2DB444E3" w:rsidR="00BF6A09" w:rsidRPr="0036660B" w:rsidRDefault="0036660B" w:rsidP="00BF6A09">
      <w:pPr>
        <w:pStyle w:val="ListParagraph"/>
        <w:numPr>
          <w:ilvl w:val="0"/>
          <w:numId w:val="74"/>
        </w:numPr>
        <w:spacing w:line="259" w:lineRule="auto"/>
        <w:rPr>
          <w:b/>
        </w:rPr>
      </w:pPr>
      <w:r>
        <w:rPr>
          <w:rFonts w:ascii="Times New Roman" w:hAnsi="Times New Roman"/>
          <w:bCs/>
          <w:sz w:val="24"/>
          <w:szCs w:val="24"/>
        </w:rPr>
        <w:t>TransPro Consulting has been working on the Workforce Connector Study with CIRTA</w:t>
      </w:r>
    </w:p>
    <w:p w14:paraId="21415502" w14:textId="449B6107" w:rsidR="0036660B" w:rsidRPr="00FF3EF2" w:rsidRDefault="0036660B" w:rsidP="00BF6A09">
      <w:pPr>
        <w:pStyle w:val="ListParagraph"/>
        <w:numPr>
          <w:ilvl w:val="0"/>
          <w:numId w:val="74"/>
        </w:numPr>
        <w:spacing w:line="259" w:lineRule="auto"/>
        <w:rPr>
          <w:b/>
        </w:rPr>
      </w:pPr>
      <w:r>
        <w:rPr>
          <w:rFonts w:ascii="Times New Roman" w:hAnsi="Times New Roman"/>
          <w:bCs/>
          <w:sz w:val="24"/>
          <w:szCs w:val="24"/>
        </w:rPr>
        <w:t>Recommended that the remaining funds, not to exceed $28,000</w:t>
      </w:r>
      <w:r w:rsidR="00221F89">
        <w:rPr>
          <w:rFonts w:ascii="Times New Roman" w:hAnsi="Times New Roman"/>
          <w:bCs/>
          <w:sz w:val="24"/>
          <w:szCs w:val="24"/>
        </w:rPr>
        <w:t>,</w:t>
      </w:r>
      <w:r>
        <w:rPr>
          <w:rFonts w:ascii="Times New Roman" w:hAnsi="Times New Roman"/>
          <w:bCs/>
          <w:sz w:val="24"/>
          <w:szCs w:val="24"/>
        </w:rPr>
        <w:t xml:space="preserve"> be used for TransPro for procurement support.</w:t>
      </w:r>
    </w:p>
    <w:p w14:paraId="76FE8699" w14:textId="77777777" w:rsidR="00FF3EF2" w:rsidRPr="00BF6A09" w:rsidRDefault="00FF3EF2" w:rsidP="00FF3EF2">
      <w:pPr>
        <w:pStyle w:val="ListParagraph"/>
        <w:spacing w:line="259" w:lineRule="auto"/>
        <w:rPr>
          <w:b/>
        </w:rPr>
      </w:pPr>
    </w:p>
    <w:p w14:paraId="40E9A7E5" w14:textId="5EDAD67A" w:rsidR="00210A00" w:rsidRDefault="00A126F7" w:rsidP="00D4223F">
      <w:pPr>
        <w:spacing w:line="259" w:lineRule="auto"/>
        <w:rPr>
          <w:i/>
          <w:iCs/>
        </w:rPr>
      </w:pPr>
      <w:r>
        <w:rPr>
          <w:bCs/>
          <w:i/>
          <w:iCs/>
        </w:rPr>
        <w:t>R. Waggoner</w:t>
      </w:r>
      <w:r w:rsidR="00E22B1D" w:rsidRPr="000B1890">
        <w:rPr>
          <w:i/>
          <w:iCs/>
        </w:rPr>
        <w:t xml:space="preserve"> made a motion to</w:t>
      </w:r>
      <w:r w:rsidR="00612037" w:rsidRPr="000B1890">
        <w:rPr>
          <w:i/>
          <w:iCs/>
        </w:rPr>
        <w:t xml:space="preserve"> approve</w:t>
      </w:r>
      <w:r w:rsidR="00B831CB">
        <w:rPr>
          <w:i/>
          <w:iCs/>
        </w:rPr>
        <w:t xml:space="preserve"> resolution </w:t>
      </w:r>
      <w:r w:rsidR="00BF6A09">
        <w:rPr>
          <w:i/>
          <w:iCs/>
        </w:rPr>
        <w:t xml:space="preserve">to approve </w:t>
      </w:r>
      <w:r>
        <w:rPr>
          <w:i/>
          <w:iCs/>
        </w:rPr>
        <w:t>the contract amendment with TransPro</w:t>
      </w:r>
      <w:r w:rsidR="00B65E03" w:rsidRPr="000B1890">
        <w:rPr>
          <w:i/>
          <w:iCs/>
        </w:rPr>
        <w:t>,</w:t>
      </w:r>
      <w:r w:rsidR="00E22B1D" w:rsidRPr="000B1890">
        <w:rPr>
          <w:i/>
          <w:iCs/>
        </w:rPr>
        <w:t xml:space="preserve"> </w:t>
      </w:r>
      <w:r>
        <w:rPr>
          <w:i/>
          <w:iCs/>
        </w:rPr>
        <w:t>A. Sheidler</w:t>
      </w:r>
      <w:r w:rsidR="00F70CF8">
        <w:rPr>
          <w:i/>
          <w:iCs/>
        </w:rPr>
        <w:t xml:space="preserve"> </w:t>
      </w:r>
      <w:r w:rsidR="00E22B1D" w:rsidRPr="000B1890">
        <w:rPr>
          <w:i/>
          <w:iCs/>
        </w:rPr>
        <w:t>seconded.</w:t>
      </w:r>
      <w:r w:rsidR="00D234D9" w:rsidRPr="000B1890">
        <w:rPr>
          <w:i/>
          <w:iCs/>
        </w:rPr>
        <w:t xml:space="preserve"> Roll call w</w:t>
      </w:r>
      <w:r w:rsidR="000B1890" w:rsidRPr="000B1890">
        <w:rPr>
          <w:i/>
          <w:iCs/>
        </w:rPr>
        <w:t>a</w:t>
      </w:r>
      <w:r w:rsidR="00D234D9" w:rsidRPr="000B1890">
        <w:rPr>
          <w:i/>
          <w:iCs/>
        </w:rPr>
        <w:t>s taken.</w:t>
      </w:r>
    </w:p>
    <w:p w14:paraId="4D48FC80" w14:textId="77777777" w:rsidR="00210A00" w:rsidRPr="000B1890" w:rsidRDefault="00210A00" w:rsidP="00D4223F">
      <w:pPr>
        <w:spacing w:line="259" w:lineRule="auto"/>
        <w:rPr>
          <w:i/>
          <w:iCs/>
        </w:rPr>
      </w:pPr>
    </w:p>
    <w:p w14:paraId="08D3F199" w14:textId="77777777" w:rsidR="00A126F7" w:rsidRPr="000B1890" w:rsidRDefault="00A126F7" w:rsidP="00A126F7">
      <w:pPr>
        <w:rPr>
          <w:i/>
          <w:iCs/>
        </w:rPr>
      </w:pPr>
      <w:r>
        <w:rPr>
          <w:i/>
          <w:iCs/>
        </w:rPr>
        <w:t>Ron Deer</w:t>
      </w:r>
      <w:r w:rsidRPr="000B1890">
        <w:rPr>
          <w:i/>
          <w:iCs/>
        </w:rPr>
        <w:t>- yea</w:t>
      </w:r>
    </w:p>
    <w:p w14:paraId="45E83327" w14:textId="77777777" w:rsidR="00A126F7" w:rsidRPr="000B1890" w:rsidRDefault="00A126F7" w:rsidP="00A126F7">
      <w:pPr>
        <w:rPr>
          <w:i/>
          <w:iCs/>
        </w:rPr>
      </w:pPr>
      <w:r>
        <w:rPr>
          <w:i/>
          <w:iCs/>
        </w:rPr>
        <w:t>Greg Henneke</w:t>
      </w:r>
      <w:r w:rsidRPr="000B1890">
        <w:rPr>
          <w:i/>
          <w:iCs/>
        </w:rPr>
        <w:t>-yea</w:t>
      </w:r>
    </w:p>
    <w:p w14:paraId="77FF3E53" w14:textId="77777777" w:rsidR="00A126F7" w:rsidRPr="000B1890" w:rsidRDefault="00A126F7" w:rsidP="00A126F7">
      <w:pPr>
        <w:rPr>
          <w:i/>
          <w:iCs/>
        </w:rPr>
      </w:pPr>
      <w:r w:rsidRPr="000B1890">
        <w:rPr>
          <w:i/>
          <w:iCs/>
        </w:rPr>
        <w:t>Robert Waggoner-yea</w:t>
      </w:r>
    </w:p>
    <w:p w14:paraId="1606EA38" w14:textId="77777777" w:rsidR="00A126F7" w:rsidRPr="000B1890" w:rsidRDefault="00A126F7" w:rsidP="00A126F7">
      <w:pPr>
        <w:rPr>
          <w:i/>
          <w:iCs/>
        </w:rPr>
      </w:pPr>
      <w:r w:rsidRPr="000B1890">
        <w:rPr>
          <w:i/>
          <w:iCs/>
        </w:rPr>
        <w:t>Jerry Bridges-yea</w:t>
      </w:r>
    </w:p>
    <w:p w14:paraId="225427C2" w14:textId="77777777" w:rsidR="00A126F7" w:rsidRPr="000B1890" w:rsidRDefault="00A126F7" w:rsidP="00A126F7">
      <w:pPr>
        <w:rPr>
          <w:i/>
          <w:iCs/>
        </w:rPr>
      </w:pPr>
      <w:r>
        <w:rPr>
          <w:i/>
          <w:iCs/>
        </w:rPr>
        <w:t>Christine Altman-yea</w:t>
      </w:r>
    </w:p>
    <w:p w14:paraId="118606E9" w14:textId="77777777" w:rsidR="00A126F7" w:rsidRDefault="00A126F7" w:rsidP="00A126F7">
      <w:pPr>
        <w:rPr>
          <w:i/>
          <w:iCs/>
        </w:rPr>
      </w:pPr>
      <w:r>
        <w:rPr>
          <w:i/>
          <w:iCs/>
        </w:rPr>
        <w:t>Ann Sheidler-yea</w:t>
      </w:r>
    </w:p>
    <w:p w14:paraId="5DC3CC6B" w14:textId="77777777" w:rsidR="00A126F7" w:rsidRDefault="00A126F7" w:rsidP="00A126F7">
      <w:pPr>
        <w:rPr>
          <w:i/>
          <w:iCs/>
        </w:rPr>
      </w:pPr>
      <w:r>
        <w:rPr>
          <w:i/>
          <w:iCs/>
        </w:rPr>
        <w:t>Kyleen Swackhamer-yea</w:t>
      </w:r>
    </w:p>
    <w:p w14:paraId="3B86126B" w14:textId="77777777" w:rsidR="00A126F7" w:rsidRDefault="00A126F7" w:rsidP="00A126F7">
      <w:pPr>
        <w:rPr>
          <w:i/>
          <w:iCs/>
        </w:rPr>
      </w:pPr>
      <w:r>
        <w:rPr>
          <w:i/>
          <w:iCs/>
        </w:rPr>
        <w:t>Destiny Wells-yea</w:t>
      </w:r>
    </w:p>
    <w:p w14:paraId="0A31CA7C" w14:textId="77777777" w:rsidR="00A126F7" w:rsidRDefault="00A126F7" w:rsidP="00A126F7">
      <w:pPr>
        <w:rPr>
          <w:i/>
          <w:iCs/>
        </w:rPr>
      </w:pPr>
    </w:p>
    <w:p w14:paraId="073C8B44" w14:textId="4919A68B" w:rsidR="004D7E40" w:rsidRPr="00EF3E37" w:rsidRDefault="00A126F7" w:rsidP="003D1F01">
      <w:pPr>
        <w:rPr>
          <w:i/>
          <w:iCs/>
        </w:rPr>
      </w:pPr>
      <w:r w:rsidRPr="000B1890">
        <w:rPr>
          <w:i/>
          <w:iCs/>
        </w:rPr>
        <w:t xml:space="preserve">No opposition, the motion was carried. </w:t>
      </w:r>
    </w:p>
    <w:p w14:paraId="5067C23E" w14:textId="77777777" w:rsidR="00C41455" w:rsidRDefault="00C41455" w:rsidP="003D1F01">
      <w:pPr>
        <w:rPr>
          <w:bCs/>
        </w:rPr>
      </w:pPr>
    </w:p>
    <w:p w14:paraId="7BDE9F53" w14:textId="63F5C265" w:rsidR="007D4420" w:rsidRDefault="003D1F01" w:rsidP="003D1F01">
      <w:pPr>
        <w:rPr>
          <w:b/>
          <w:u w:val="single"/>
        </w:rPr>
      </w:pPr>
      <w:r w:rsidRPr="00E02D9F">
        <w:rPr>
          <w:b/>
          <w:u w:val="single"/>
        </w:rPr>
        <w:t xml:space="preserve">Presentation: </w:t>
      </w:r>
      <w:r w:rsidR="0036660B">
        <w:rPr>
          <w:b/>
          <w:u w:val="single"/>
        </w:rPr>
        <w:t>ProPEL Indy – ProPEL Indy Team</w:t>
      </w:r>
    </w:p>
    <w:p w14:paraId="72138F7A" w14:textId="5CEFCC73" w:rsidR="00221F89" w:rsidRDefault="00221F89" w:rsidP="003D1F01">
      <w:pPr>
        <w:rPr>
          <w:bCs/>
        </w:rPr>
      </w:pPr>
      <w:r>
        <w:rPr>
          <w:bCs/>
        </w:rPr>
        <w:t>ProPEL Indy is a 2-year transportation study with a unique opportunity for residents, neighborhoods, businesses, and commuters to envision the future of I-65 and I-70 in Indianapolis.</w:t>
      </w:r>
    </w:p>
    <w:p w14:paraId="009C9B0E" w14:textId="77777777" w:rsidR="00221F89" w:rsidRDefault="00221F89" w:rsidP="003D1F01">
      <w:pPr>
        <w:rPr>
          <w:bCs/>
        </w:rPr>
      </w:pPr>
    </w:p>
    <w:p w14:paraId="252F8840" w14:textId="54AEE003" w:rsidR="00221F89" w:rsidRDefault="00221F89" w:rsidP="003D1F01">
      <w:pPr>
        <w:rPr>
          <w:bCs/>
        </w:rPr>
      </w:pPr>
      <w:r>
        <w:rPr>
          <w:bCs/>
        </w:rPr>
        <w:t>Study area:</w:t>
      </w:r>
    </w:p>
    <w:p w14:paraId="220C0BD9" w14:textId="044F519E" w:rsidR="00221F89" w:rsidRPr="00221F89" w:rsidRDefault="00221F89" w:rsidP="003D1F01">
      <w:pPr>
        <w:rPr>
          <w:bCs/>
        </w:rPr>
      </w:pPr>
      <w:r>
        <w:rPr>
          <w:noProof/>
        </w:rPr>
        <w:drawing>
          <wp:inline distT="0" distB="0" distL="0" distR="0" wp14:anchorId="71FABA2A" wp14:editId="58F41799">
            <wp:extent cx="3651738" cy="2011717"/>
            <wp:effectExtent l="0" t="0" r="6350" b="7620"/>
            <wp:docPr id="701828627" name="Picture 1" descr="A map of a gas st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28627" name="Picture 1" descr="A map of a gas station&#10;&#10;Description automatically generated"/>
                    <pic:cNvPicPr/>
                  </pic:nvPicPr>
                  <pic:blipFill>
                    <a:blip r:embed="rId11"/>
                    <a:stretch>
                      <a:fillRect/>
                    </a:stretch>
                  </pic:blipFill>
                  <pic:spPr>
                    <a:xfrm>
                      <a:off x="0" y="0"/>
                      <a:ext cx="3669389" cy="2021441"/>
                    </a:xfrm>
                    <a:prstGeom prst="rect">
                      <a:avLst/>
                    </a:prstGeom>
                  </pic:spPr>
                </pic:pic>
              </a:graphicData>
            </a:graphic>
          </wp:inline>
        </w:drawing>
      </w:r>
    </w:p>
    <w:p w14:paraId="1F7E51D4" w14:textId="77777777" w:rsidR="002D0ED7" w:rsidRDefault="002D0ED7" w:rsidP="0045348A">
      <w:pPr>
        <w:rPr>
          <w:bCs/>
        </w:rPr>
      </w:pPr>
    </w:p>
    <w:p w14:paraId="31820993" w14:textId="77777777" w:rsidR="00BE12FA" w:rsidRDefault="00BE12FA" w:rsidP="0045348A">
      <w:pPr>
        <w:rPr>
          <w:bCs/>
        </w:rPr>
      </w:pPr>
    </w:p>
    <w:p w14:paraId="39C67721" w14:textId="77777777" w:rsidR="00BE12FA" w:rsidRDefault="00BE12FA" w:rsidP="0045348A">
      <w:pPr>
        <w:rPr>
          <w:bCs/>
        </w:rPr>
      </w:pPr>
    </w:p>
    <w:p w14:paraId="3EE71689" w14:textId="77777777" w:rsidR="00BE12FA" w:rsidRDefault="00BE12FA" w:rsidP="0045348A">
      <w:pPr>
        <w:rPr>
          <w:bCs/>
        </w:rPr>
      </w:pPr>
    </w:p>
    <w:p w14:paraId="188C38F0" w14:textId="77777777" w:rsidR="00221F89" w:rsidRDefault="00221F89" w:rsidP="0045348A">
      <w:pPr>
        <w:rPr>
          <w:bCs/>
        </w:rPr>
      </w:pPr>
    </w:p>
    <w:p w14:paraId="242C0B67" w14:textId="45EFB8AA" w:rsidR="00221F89" w:rsidRDefault="00221F89" w:rsidP="0045348A">
      <w:pPr>
        <w:rPr>
          <w:bCs/>
        </w:rPr>
      </w:pPr>
      <w:r>
        <w:rPr>
          <w:bCs/>
        </w:rPr>
        <w:t>Study Schedule:</w:t>
      </w:r>
    </w:p>
    <w:p w14:paraId="6EC991EA" w14:textId="48B4755B" w:rsidR="00221F89" w:rsidRDefault="00221F89" w:rsidP="00221F89">
      <w:pPr>
        <w:pStyle w:val="ListParagraph"/>
        <w:numPr>
          <w:ilvl w:val="0"/>
          <w:numId w:val="89"/>
        </w:numPr>
        <w:rPr>
          <w:bCs/>
        </w:rPr>
      </w:pPr>
      <w:r>
        <w:rPr>
          <w:bCs/>
        </w:rPr>
        <w:t>Spring ’23 – Spring ’24 – Visioning/data collection</w:t>
      </w:r>
    </w:p>
    <w:p w14:paraId="7C94FA3E" w14:textId="42070AB9" w:rsidR="00221F89" w:rsidRDefault="00221F89" w:rsidP="00221F89">
      <w:pPr>
        <w:pStyle w:val="ListParagraph"/>
        <w:numPr>
          <w:ilvl w:val="0"/>
          <w:numId w:val="89"/>
        </w:numPr>
        <w:rPr>
          <w:bCs/>
        </w:rPr>
      </w:pPr>
      <w:r>
        <w:rPr>
          <w:bCs/>
        </w:rPr>
        <w:t xml:space="preserve">Summer ’23 – Spring '24 – Identify needs based on data analysis and initial public input </w:t>
      </w:r>
    </w:p>
    <w:p w14:paraId="4C4E0766" w14:textId="1E7C4981" w:rsidR="00221F89" w:rsidRDefault="00221F89" w:rsidP="00221F89">
      <w:pPr>
        <w:pStyle w:val="ListParagraph"/>
        <w:numPr>
          <w:ilvl w:val="0"/>
          <w:numId w:val="89"/>
        </w:numPr>
        <w:rPr>
          <w:bCs/>
        </w:rPr>
      </w:pPr>
      <w:r>
        <w:rPr>
          <w:bCs/>
        </w:rPr>
        <w:t>Winter ’24 – Summer ’24 – Identify alternatives that address needs</w:t>
      </w:r>
    </w:p>
    <w:p w14:paraId="5F7293C2" w14:textId="26120962" w:rsidR="00221F89" w:rsidRDefault="00221F89" w:rsidP="00221F89">
      <w:pPr>
        <w:pStyle w:val="ListParagraph"/>
        <w:numPr>
          <w:ilvl w:val="0"/>
          <w:numId w:val="89"/>
        </w:numPr>
        <w:rPr>
          <w:bCs/>
        </w:rPr>
      </w:pPr>
      <w:r>
        <w:rPr>
          <w:bCs/>
        </w:rPr>
        <w:t>Winter ’24 – Summer ’24 – Alternative development and cost estimation</w:t>
      </w:r>
    </w:p>
    <w:p w14:paraId="709F97A4" w14:textId="126CD9E0" w:rsidR="00221F89" w:rsidRDefault="00221F89" w:rsidP="00221F89">
      <w:pPr>
        <w:pStyle w:val="ListParagraph"/>
        <w:numPr>
          <w:ilvl w:val="0"/>
          <w:numId w:val="89"/>
        </w:numPr>
        <w:rPr>
          <w:bCs/>
        </w:rPr>
      </w:pPr>
      <w:r>
        <w:rPr>
          <w:bCs/>
        </w:rPr>
        <w:t>Fall ’24 – Spring ’25 – Development of study recommendations</w:t>
      </w:r>
    </w:p>
    <w:p w14:paraId="12BEEFED" w14:textId="77777777" w:rsidR="00221F89" w:rsidRDefault="00221F89" w:rsidP="00221F89">
      <w:pPr>
        <w:pStyle w:val="ListParagraph"/>
        <w:rPr>
          <w:bCs/>
        </w:rPr>
      </w:pPr>
    </w:p>
    <w:p w14:paraId="12CE1CBC" w14:textId="512E8024" w:rsidR="00221F89" w:rsidRDefault="00221F89" w:rsidP="00221F89">
      <w:pPr>
        <w:rPr>
          <w:bCs/>
        </w:rPr>
      </w:pPr>
      <w:r>
        <w:rPr>
          <w:bCs/>
        </w:rPr>
        <w:t>Visioning Phase:</w:t>
      </w:r>
    </w:p>
    <w:p w14:paraId="365DA22F" w14:textId="4CAF5368" w:rsidR="00221F89" w:rsidRDefault="00221F89" w:rsidP="00221F89">
      <w:pPr>
        <w:pStyle w:val="ListParagraph"/>
        <w:numPr>
          <w:ilvl w:val="0"/>
          <w:numId w:val="90"/>
        </w:numPr>
        <w:rPr>
          <w:bCs/>
        </w:rPr>
      </w:pPr>
      <w:r>
        <w:rPr>
          <w:bCs/>
        </w:rPr>
        <w:t>Spent the last year asking for public ideas about the future of I-65 and I-70.</w:t>
      </w:r>
    </w:p>
    <w:p w14:paraId="3F862793" w14:textId="3981CA84" w:rsidR="00221F89" w:rsidRDefault="00221F89" w:rsidP="0081254E">
      <w:pPr>
        <w:pStyle w:val="ListParagraph"/>
        <w:numPr>
          <w:ilvl w:val="1"/>
          <w:numId w:val="90"/>
        </w:numPr>
        <w:rPr>
          <w:bCs/>
        </w:rPr>
      </w:pPr>
      <w:r>
        <w:rPr>
          <w:bCs/>
        </w:rPr>
        <w:t>1,104 Public Comments</w:t>
      </w:r>
    </w:p>
    <w:p w14:paraId="7BC4A220" w14:textId="36D8E602" w:rsidR="00221F89" w:rsidRDefault="00221F89" w:rsidP="0081254E">
      <w:pPr>
        <w:pStyle w:val="ListParagraph"/>
        <w:numPr>
          <w:ilvl w:val="1"/>
          <w:numId w:val="90"/>
        </w:numPr>
        <w:rPr>
          <w:bCs/>
        </w:rPr>
      </w:pPr>
      <w:r>
        <w:rPr>
          <w:bCs/>
        </w:rPr>
        <w:t>620 Stakeholders</w:t>
      </w:r>
    </w:p>
    <w:p w14:paraId="092BEDE8" w14:textId="1AA165B9" w:rsidR="0081254E" w:rsidRDefault="0081254E" w:rsidP="0081254E">
      <w:pPr>
        <w:pStyle w:val="ListParagraph"/>
        <w:numPr>
          <w:ilvl w:val="1"/>
          <w:numId w:val="90"/>
        </w:numPr>
        <w:rPr>
          <w:bCs/>
        </w:rPr>
      </w:pPr>
      <w:r>
        <w:rPr>
          <w:bCs/>
        </w:rPr>
        <w:t>45 Committee Members</w:t>
      </w:r>
    </w:p>
    <w:p w14:paraId="48AD13EE" w14:textId="3C6604F5" w:rsidR="0081254E" w:rsidRDefault="0081254E" w:rsidP="0081254E">
      <w:pPr>
        <w:pStyle w:val="ListParagraph"/>
        <w:numPr>
          <w:ilvl w:val="1"/>
          <w:numId w:val="90"/>
        </w:numPr>
        <w:rPr>
          <w:bCs/>
        </w:rPr>
      </w:pPr>
      <w:r>
        <w:rPr>
          <w:bCs/>
        </w:rPr>
        <w:t>61 Engagement Events</w:t>
      </w:r>
    </w:p>
    <w:p w14:paraId="128A0DE6" w14:textId="1340AD96" w:rsidR="0081254E" w:rsidRDefault="0081254E" w:rsidP="0081254E">
      <w:pPr>
        <w:pStyle w:val="ListParagraph"/>
        <w:numPr>
          <w:ilvl w:val="0"/>
          <w:numId w:val="90"/>
        </w:numPr>
        <w:rPr>
          <w:bCs/>
        </w:rPr>
      </w:pPr>
      <w:r>
        <w:rPr>
          <w:bCs/>
        </w:rPr>
        <w:t>Study Pillars</w:t>
      </w:r>
    </w:p>
    <w:p w14:paraId="233BC655" w14:textId="33DE3EA1" w:rsidR="0081254E" w:rsidRDefault="0081254E" w:rsidP="0081254E">
      <w:pPr>
        <w:pStyle w:val="ListParagraph"/>
        <w:numPr>
          <w:ilvl w:val="1"/>
          <w:numId w:val="90"/>
        </w:numPr>
        <w:rPr>
          <w:bCs/>
        </w:rPr>
      </w:pPr>
      <w:r>
        <w:rPr>
          <w:bCs/>
        </w:rPr>
        <w:t>Quality of Life and Livability</w:t>
      </w:r>
    </w:p>
    <w:p w14:paraId="02311BFA" w14:textId="4A4B04E5" w:rsidR="0081254E" w:rsidRDefault="0081254E" w:rsidP="0081254E">
      <w:pPr>
        <w:pStyle w:val="ListParagraph"/>
        <w:numPr>
          <w:ilvl w:val="1"/>
          <w:numId w:val="90"/>
        </w:numPr>
        <w:rPr>
          <w:bCs/>
        </w:rPr>
      </w:pPr>
      <w:r>
        <w:rPr>
          <w:bCs/>
        </w:rPr>
        <w:t>Economic Growth &amp; Opportunity</w:t>
      </w:r>
    </w:p>
    <w:p w14:paraId="30B72D32" w14:textId="2913387F" w:rsidR="0081254E" w:rsidRDefault="0081254E" w:rsidP="0081254E">
      <w:pPr>
        <w:pStyle w:val="ListParagraph"/>
        <w:numPr>
          <w:ilvl w:val="1"/>
          <w:numId w:val="90"/>
        </w:numPr>
        <w:rPr>
          <w:bCs/>
        </w:rPr>
      </w:pPr>
      <w:r>
        <w:rPr>
          <w:bCs/>
        </w:rPr>
        <w:t>Transportation and Mobility</w:t>
      </w:r>
    </w:p>
    <w:p w14:paraId="68A1E8BE" w14:textId="734C509A" w:rsidR="0081254E" w:rsidRDefault="0081254E" w:rsidP="0081254E">
      <w:pPr>
        <w:pStyle w:val="ListParagraph"/>
        <w:numPr>
          <w:ilvl w:val="1"/>
          <w:numId w:val="90"/>
        </w:numPr>
        <w:rPr>
          <w:bCs/>
        </w:rPr>
      </w:pPr>
      <w:r>
        <w:rPr>
          <w:bCs/>
        </w:rPr>
        <w:t>Equity</w:t>
      </w:r>
    </w:p>
    <w:p w14:paraId="5B0E5321" w14:textId="39B486D5" w:rsidR="0081254E" w:rsidRPr="0081254E" w:rsidRDefault="0081254E" w:rsidP="0081254E">
      <w:pPr>
        <w:pStyle w:val="ListParagraph"/>
        <w:numPr>
          <w:ilvl w:val="0"/>
          <w:numId w:val="90"/>
        </w:numPr>
        <w:rPr>
          <w:bCs/>
        </w:rPr>
      </w:pPr>
      <w:r>
        <w:rPr>
          <w:bCs/>
        </w:rPr>
        <w:t xml:space="preserve">Data Driven, fueled by feedback </w:t>
      </w:r>
    </w:p>
    <w:p w14:paraId="7D19E6A8" w14:textId="4831B0E7" w:rsidR="0081254E" w:rsidRDefault="0081254E" w:rsidP="0081254E">
      <w:pPr>
        <w:pStyle w:val="ListParagraph"/>
        <w:numPr>
          <w:ilvl w:val="1"/>
          <w:numId w:val="90"/>
        </w:numPr>
        <w:rPr>
          <w:bCs/>
        </w:rPr>
      </w:pPr>
      <w:r>
        <w:rPr>
          <w:bCs/>
        </w:rPr>
        <w:t>Bridge and pavement conditions</w:t>
      </w:r>
    </w:p>
    <w:p w14:paraId="37D3EED1" w14:textId="0D85F0DD" w:rsidR="0081254E" w:rsidRDefault="0081254E" w:rsidP="0081254E">
      <w:pPr>
        <w:pStyle w:val="ListParagraph"/>
        <w:numPr>
          <w:ilvl w:val="1"/>
          <w:numId w:val="90"/>
        </w:numPr>
        <w:rPr>
          <w:bCs/>
        </w:rPr>
      </w:pPr>
      <w:r>
        <w:rPr>
          <w:bCs/>
        </w:rPr>
        <w:t>Crash data and roadway operations</w:t>
      </w:r>
    </w:p>
    <w:p w14:paraId="5A6D4DA5" w14:textId="285B5CF2" w:rsidR="0081254E" w:rsidRDefault="0081254E" w:rsidP="0081254E">
      <w:pPr>
        <w:pStyle w:val="ListParagraph"/>
        <w:numPr>
          <w:ilvl w:val="1"/>
          <w:numId w:val="90"/>
        </w:numPr>
        <w:rPr>
          <w:bCs/>
        </w:rPr>
      </w:pPr>
      <w:r>
        <w:rPr>
          <w:bCs/>
        </w:rPr>
        <w:t>Current and projected traffic volumes</w:t>
      </w:r>
    </w:p>
    <w:p w14:paraId="0989CA3C" w14:textId="2C7B57A0" w:rsidR="0081254E" w:rsidRDefault="0081254E" w:rsidP="0081254E">
      <w:pPr>
        <w:pStyle w:val="ListParagraph"/>
        <w:numPr>
          <w:ilvl w:val="1"/>
          <w:numId w:val="90"/>
        </w:numPr>
        <w:rPr>
          <w:bCs/>
        </w:rPr>
      </w:pPr>
      <w:r>
        <w:rPr>
          <w:bCs/>
        </w:rPr>
        <w:t>Previous studies &amp; environmental constraints</w:t>
      </w:r>
    </w:p>
    <w:p w14:paraId="2D4DD385" w14:textId="0932CF6C" w:rsidR="0081254E" w:rsidRDefault="0081254E" w:rsidP="0081254E">
      <w:pPr>
        <w:pStyle w:val="ListParagraph"/>
        <w:numPr>
          <w:ilvl w:val="0"/>
          <w:numId w:val="90"/>
        </w:numPr>
        <w:rPr>
          <w:bCs/>
        </w:rPr>
      </w:pPr>
      <w:r>
        <w:rPr>
          <w:bCs/>
        </w:rPr>
        <w:t>Draft Purpose and Need Report – released on May 20</w:t>
      </w:r>
      <w:r w:rsidRPr="0081254E">
        <w:rPr>
          <w:bCs/>
          <w:vertAlign w:val="superscript"/>
        </w:rPr>
        <w:t>th</w:t>
      </w:r>
    </w:p>
    <w:p w14:paraId="278DE116" w14:textId="6F45012F" w:rsidR="0081254E" w:rsidRDefault="0081254E" w:rsidP="0081254E">
      <w:pPr>
        <w:pStyle w:val="ListParagraph"/>
        <w:numPr>
          <w:ilvl w:val="1"/>
          <w:numId w:val="90"/>
        </w:numPr>
        <w:rPr>
          <w:bCs/>
        </w:rPr>
      </w:pPr>
      <w:r>
        <w:rPr>
          <w:bCs/>
        </w:rPr>
        <w:t xml:space="preserve">Transportation Issues – Aging bridge and pavement conditions, Roadway safety, Roadway mobility, and Limited multimodal &amp; neighborhood connections. </w:t>
      </w:r>
    </w:p>
    <w:p w14:paraId="58F38D77" w14:textId="77777777" w:rsidR="0081254E" w:rsidRDefault="0081254E" w:rsidP="0081254E">
      <w:pPr>
        <w:pStyle w:val="ListParagraph"/>
        <w:numPr>
          <w:ilvl w:val="0"/>
          <w:numId w:val="90"/>
        </w:numPr>
        <w:rPr>
          <w:bCs/>
        </w:rPr>
      </w:pPr>
      <w:r w:rsidRPr="0081254E">
        <w:rPr>
          <w:bCs/>
        </w:rPr>
        <w:t>The purpose of ProPEL Indy is to identify potential solutions to:</w:t>
      </w:r>
    </w:p>
    <w:p w14:paraId="1BD59451" w14:textId="2382DD4C" w:rsidR="0081254E" w:rsidRDefault="0081254E" w:rsidP="0081254E">
      <w:pPr>
        <w:pStyle w:val="ListParagraph"/>
        <w:numPr>
          <w:ilvl w:val="1"/>
          <w:numId w:val="90"/>
        </w:numPr>
        <w:rPr>
          <w:bCs/>
        </w:rPr>
      </w:pPr>
      <w:r>
        <w:rPr>
          <w:bCs/>
        </w:rPr>
        <w:t>Improve aging bridges and pavement</w:t>
      </w:r>
    </w:p>
    <w:p w14:paraId="6CC06882" w14:textId="0542E4CD" w:rsidR="0081254E" w:rsidRDefault="0081254E" w:rsidP="0081254E">
      <w:pPr>
        <w:pStyle w:val="ListParagraph"/>
        <w:numPr>
          <w:ilvl w:val="1"/>
          <w:numId w:val="90"/>
        </w:numPr>
        <w:rPr>
          <w:bCs/>
        </w:rPr>
      </w:pPr>
      <w:r>
        <w:rPr>
          <w:bCs/>
        </w:rPr>
        <w:t xml:space="preserve">Improve safety along and at intersections near the interstates by reducing the </w:t>
      </w:r>
      <w:r w:rsidR="00750049">
        <w:rPr>
          <w:bCs/>
        </w:rPr>
        <w:t>frequency</w:t>
      </w:r>
      <w:r>
        <w:rPr>
          <w:bCs/>
        </w:rPr>
        <w:t xml:space="preserve"> and/or severity of crashes</w:t>
      </w:r>
    </w:p>
    <w:p w14:paraId="0A8D8250" w14:textId="29CF425F" w:rsidR="0081254E" w:rsidRDefault="0081254E" w:rsidP="0081254E">
      <w:pPr>
        <w:pStyle w:val="ListParagraph"/>
        <w:numPr>
          <w:ilvl w:val="1"/>
          <w:numId w:val="90"/>
        </w:numPr>
        <w:rPr>
          <w:bCs/>
        </w:rPr>
      </w:pPr>
      <w:r>
        <w:rPr>
          <w:bCs/>
        </w:rPr>
        <w:t>Reduce congestion and improve mobility by address operational and geometric deficiencies</w:t>
      </w:r>
    </w:p>
    <w:p w14:paraId="0C6736CE" w14:textId="675F3861" w:rsidR="00750049" w:rsidRDefault="0081254E" w:rsidP="00750049">
      <w:pPr>
        <w:pStyle w:val="ListParagraph"/>
        <w:numPr>
          <w:ilvl w:val="1"/>
          <w:numId w:val="90"/>
        </w:numPr>
        <w:rPr>
          <w:bCs/>
        </w:rPr>
      </w:pPr>
      <w:r>
        <w:rPr>
          <w:bCs/>
        </w:rPr>
        <w:t>Improve multimodal connectivity across and near the interstates</w:t>
      </w:r>
    </w:p>
    <w:p w14:paraId="473F2CDB" w14:textId="0ABE6DBA" w:rsidR="00750049" w:rsidRDefault="00750049" w:rsidP="00750049">
      <w:pPr>
        <w:pStyle w:val="ListParagraph"/>
        <w:numPr>
          <w:ilvl w:val="0"/>
          <w:numId w:val="92"/>
        </w:numPr>
        <w:rPr>
          <w:bCs/>
        </w:rPr>
      </w:pPr>
      <w:r>
        <w:rPr>
          <w:bCs/>
        </w:rPr>
        <w:t xml:space="preserve">Community Goals </w:t>
      </w:r>
    </w:p>
    <w:p w14:paraId="56306A53" w14:textId="39767106" w:rsidR="00750049" w:rsidRDefault="00750049" w:rsidP="00750049">
      <w:pPr>
        <w:pStyle w:val="ListParagraph"/>
        <w:numPr>
          <w:ilvl w:val="1"/>
          <w:numId w:val="92"/>
        </w:numPr>
        <w:rPr>
          <w:bCs/>
        </w:rPr>
      </w:pPr>
      <w:r w:rsidRPr="00750049">
        <w:rPr>
          <w:bCs/>
          <w:u w:val="single"/>
        </w:rPr>
        <w:t>Quality of Life &amp; Livability</w:t>
      </w:r>
      <w:r>
        <w:rPr>
          <w:bCs/>
        </w:rPr>
        <w:t xml:space="preserve"> – Identify community enhancements that improve the quality of life of adjacent neighborhoods.</w:t>
      </w:r>
    </w:p>
    <w:p w14:paraId="5998D7BC" w14:textId="26B24D5E" w:rsidR="00750049" w:rsidRDefault="00750049" w:rsidP="00750049">
      <w:pPr>
        <w:pStyle w:val="ListParagraph"/>
        <w:numPr>
          <w:ilvl w:val="1"/>
          <w:numId w:val="92"/>
        </w:numPr>
        <w:rPr>
          <w:bCs/>
        </w:rPr>
      </w:pPr>
      <w:r w:rsidRPr="00BE12FA">
        <w:rPr>
          <w:bCs/>
          <w:u w:val="single"/>
        </w:rPr>
        <w:t>Economic Growth &amp; Opportunity</w:t>
      </w:r>
      <w:r>
        <w:rPr>
          <w:bCs/>
        </w:rPr>
        <w:t xml:space="preserve"> – Provide transportation infrastructure to support local, regional, and statewide economic development goals.</w:t>
      </w:r>
    </w:p>
    <w:p w14:paraId="6B4463F8" w14:textId="4FDAC7DA" w:rsidR="00750049" w:rsidRDefault="00750049" w:rsidP="00750049">
      <w:pPr>
        <w:pStyle w:val="ListParagraph"/>
        <w:numPr>
          <w:ilvl w:val="1"/>
          <w:numId w:val="92"/>
        </w:numPr>
        <w:rPr>
          <w:bCs/>
        </w:rPr>
      </w:pPr>
      <w:r w:rsidRPr="00BE12FA">
        <w:rPr>
          <w:bCs/>
          <w:u w:val="single"/>
        </w:rPr>
        <w:t>Transportation &amp; Mobility</w:t>
      </w:r>
      <w:r>
        <w:rPr>
          <w:bCs/>
        </w:rPr>
        <w:t xml:space="preserve"> – Support emerging technologies and related infrastructure. Consider INDOT’s</w:t>
      </w:r>
      <w:r w:rsidR="00BE12FA">
        <w:rPr>
          <w:bCs/>
        </w:rPr>
        <w:t xml:space="preserve"> carbon reduction strategy, national electric vehicle infrastructure plan, and future Resilience Plan alternative development.</w:t>
      </w:r>
    </w:p>
    <w:p w14:paraId="6F6AFF64" w14:textId="52BB07AA" w:rsidR="00BE12FA" w:rsidRPr="005C6A65" w:rsidRDefault="00BE12FA" w:rsidP="005C6A65">
      <w:pPr>
        <w:pStyle w:val="ListParagraph"/>
        <w:numPr>
          <w:ilvl w:val="1"/>
          <w:numId w:val="92"/>
        </w:numPr>
        <w:rPr>
          <w:bCs/>
        </w:rPr>
      </w:pPr>
      <w:r w:rsidRPr="00BE12FA">
        <w:rPr>
          <w:bCs/>
          <w:u w:val="single"/>
        </w:rPr>
        <w:lastRenderedPageBreak/>
        <w:t>Equity</w:t>
      </w:r>
      <w:r>
        <w:rPr>
          <w:bCs/>
        </w:rPr>
        <w:t xml:space="preserve"> – Actively engage stakeholders who use, cross, work, or live near the interstates throughout the study. Provide accessible, fair, safe, affordable, reliable, and sustainable mobility</w:t>
      </w:r>
      <w:r w:rsidR="005C6A65">
        <w:rPr>
          <w:bCs/>
        </w:rPr>
        <w:t xml:space="preserve"> </w:t>
      </w:r>
      <w:r w:rsidRPr="005C6A65">
        <w:rPr>
          <w:bCs/>
        </w:rPr>
        <w:t xml:space="preserve">along and across interstates for community members based on identified needs and input received. </w:t>
      </w:r>
    </w:p>
    <w:p w14:paraId="461C7CCB" w14:textId="7D4DBF26" w:rsidR="00BE12FA" w:rsidRDefault="00BE12FA" w:rsidP="00BE12FA">
      <w:pPr>
        <w:pStyle w:val="ListParagraph"/>
        <w:numPr>
          <w:ilvl w:val="0"/>
          <w:numId w:val="92"/>
        </w:numPr>
        <w:rPr>
          <w:bCs/>
        </w:rPr>
      </w:pPr>
      <w:r>
        <w:rPr>
          <w:bCs/>
        </w:rPr>
        <w:t>Next Steps</w:t>
      </w:r>
    </w:p>
    <w:p w14:paraId="02122B4D" w14:textId="1576D8DB" w:rsidR="00BE12FA" w:rsidRDefault="00BE12FA" w:rsidP="00BE12FA">
      <w:pPr>
        <w:pStyle w:val="ListParagraph"/>
        <w:numPr>
          <w:ilvl w:val="1"/>
          <w:numId w:val="92"/>
        </w:numPr>
        <w:rPr>
          <w:bCs/>
        </w:rPr>
      </w:pPr>
      <w:r>
        <w:rPr>
          <w:bCs/>
        </w:rPr>
        <w:t>Draft Purpose &amp; Need Report is available for public comment through June 30, 2024</w:t>
      </w:r>
    </w:p>
    <w:p w14:paraId="7B6ADBF5" w14:textId="66D5D8F2" w:rsidR="00BE12FA" w:rsidRDefault="00BE12FA" w:rsidP="00BE12FA">
      <w:pPr>
        <w:pStyle w:val="ListParagraph"/>
        <w:numPr>
          <w:ilvl w:val="1"/>
          <w:numId w:val="92"/>
        </w:numPr>
        <w:rPr>
          <w:bCs/>
        </w:rPr>
      </w:pPr>
      <w:r>
        <w:rPr>
          <w:bCs/>
        </w:rPr>
        <w:t>Multiple outreach and engagement activities scheduled in June</w:t>
      </w:r>
    </w:p>
    <w:p w14:paraId="1162489A" w14:textId="11788278" w:rsidR="00BE12FA" w:rsidRDefault="00BE12FA" w:rsidP="00BE12FA">
      <w:pPr>
        <w:pStyle w:val="ListParagraph"/>
        <w:numPr>
          <w:ilvl w:val="1"/>
          <w:numId w:val="92"/>
        </w:numPr>
        <w:rPr>
          <w:bCs/>
        </w:rPr>
      </w:pPr>
      <w:r>
        <w:rPr>
          <w:bCs/>
        </w:rPr>
        <w:t>Alternative Identification &amp; Development</w:t>
      </w:r>
    </w:p>
    <w:p w14:paraId="1E513FC9" w14:textId="77777777" w:rsidR="007B6117" w:rsidRDefault="007B6117" w:rsidP="00BE12FA">
      <w:pPr>
        <w:rPr>
          <w:bCs/>
        </w:rPr>
      </w:pPr>
    </w:p>
    <w:p w14:paraId="1EF6BD02" w14:textId="15B6DAC0" w:rsidR="007B6117" w:rsidRDefault="007B6117" w:rsidP="00BE12FA">
      <w:pPr>
        <w:rPr>
          <w:bCs/>
        </w:rPr>
      </w:pPr>
      <w:r>
        <w:rPr>
          <w:bCs/>
        </w:rPr>
        <w:t xml:space="preserve">There were several questions asked by CIRTA board members. </w:t>
      </w:r>
    </w:p>
    <w:p w14:paraId="54CA68C8" w14:textId="398355EE" w:rsidR="007B6117" w:rsidRDefault="007B6117" w:rsidP="007B6117">
      <w:pPr>
        <w:pStyle w:val="ListParagraph"/>
        <w:numPr>
          <w:ilvl w:val="0"/>
          <w:numId w:val="94"/>
        </w:numPr>
        <w:rPr>
          <w:bCs/>
        </w:rPr>
      </w:pPr>
      <w:r>
        <w:rPr>
          <w:bCs/>
        </w:rPr>
        <w:t>Was there input from the Rethink Coalition – Indy members? Yes, there is an advisory committee, and they are part of that.</w:t>
      </w:r>
    </w:p>
    <w:p w14:paraId="07D03A70" w14:textId="5DCBAC67" w:rsidR="007B6117" w:rsidRDefault="007B6117" w:rsidP="007B6117">
      <w:pPr>
        <w:pStyle w:val="ListParagraph"/>
        <w:numPr>
          <w:ilvl w:val="0"/>
          <w:numId w:val="94"/>
        </w:numPr>
        <w:rPr>
          <w:bCs/>
        </w:rPr>
      </w:pPr>
      <w:r>
        <w:rPr>
          <w:bCs/>
        </w:rPr>
        <w:t>Is there thought of limiting through traffic through town</w:t>
      </w:r>
      <w:r w:rsidR="006E3C25">
        <w:rPr>
          <w:bCs/>
        </w:rPr>
        <w:t xml:space="preserve"> or Park &amp; Ride options</w:t>
      </w:r>
      <w:r>
        <w:rPr>
          <w:bCs/>
        </w:rPr>
        <w:t>? This is something the study will be looking into.</w:t>
      </w:r>
    </w:p>
    <w:p w14:paraId="37BEF1B0" w14:textId="76838EBC" w:rsidR="007B6117" w:rsidRDefault="007B6117" w:rsidP="007B6117">
      <w:pPr>
        <w:pStyle w:val="ListParagraph"/>
        <w:numPr>
          <w:ilvl w:val="0"/>
          <w:numId w:val="94"/>
        </w:numPr>
        <w:rPr>
          <w:bCs/>
        </w:rPr>
      </w:pPr>
      <w:r>
        <w:rPr>
          <w:bCs/>
        </w:rPr>
        <w:t>Study will be completed in about a year? Yes, with public engagement throughout each phase of the study.</w:t>
      </w:r>
    </w:p>
    <w:p w14:paraId="61C7E00F" w14:textId="3BDEC222" w:rsidR="007B6117" w:rsidRDefault="007B6117" w:rsidP="007B6117">
      <w:pPr>
        <w:pStyle w:val="ListParagraph"/>
        <w:numPr>
          <w:ilvl w:val="0"/>
          <w:numId w:val="94"/>
        </w:numPr>
        <w:rPr>
          <w:bCs/>
        </w:rPr>
      </w:pPr>
      <w:r>
        <w:rPr>
          <w:bCs/>
        </w:rPr>
        <w:t>Now that IndyGo’s Blue Line is using part of I-70, what accommodations will be made? We are coordinating with IndyGo but there are no answers yet.</w:t>
      </w:r>
    </w:p>
    <w:p w14:paraId="27EEAB08" w14:textId="29174496" w:rsidR="006E3C25" w:rsidRDefault="006E3C25" w:rsidP="007B6117">
      <w:pPr>
        <w:pStyle w:val="ListParagraph"/>
        <w:numPr>
          <w:ilvl w:val="0"/>
          <w:numId w:val="94"/>
        </w:numPr>
        <w:rPr>
          <w:bCs/>
        </w:rPr>
      </w:pPr>
      <w:r>
        <w:rPr>
          <w:bCs/>
        </w:rPr>
        <w:t>CIRTA’s Whitestown Workforce Connector route uses 465 &amp; 865. Is that part of this study. No.</w:t>
      </w:r>
    </w:p>
    <w:p w14:paraId="6194B9E9" w14:textId="21D3643D" w:rsidR="006E3C25" w:rsidRDefault="006E3C25" w:rsidP="007B6117">
      <w:pPr>
        <w:pStyle w:val="ListParagraph"/>
        <w:numPr>
          <w:ilvl w:val="0"/>
          <w:numId w:val="94"/>
        </w:numPr>
        <w:rPr>
          <w:bCs/>
        </w:rPr>
      </w:pPr>
      <w:r>
        <w:rPr>
          <w:bCs/>
        </w:rPr>
        <w:t xml:space="preserve">Is there any coordinating study with 465? 465 is not the main focus of this study, though it is recognized that traffic is a system and work on I-65 &amp; I-70 could have ramifications. That impact will be looked at. The </w:t>
      </w:r>
      <w:proofErr w:type="gramStart"/>
      <w:r>
        <w:rPr>
          <w:bCs/>
        </w:rPr>
        <w:t>main focus</w:t>
      </w:r>
      <w:proofErr w:type="gramEnd"/>
      <w:r>
        <w:rPr>
          <w:bCs/>
        </w:rPr>
        <w:t xml:space="preserve"> is inside the loop on I-65 &amp; I-70. </w:t>
      </w:r>
    </w:p>
    <w:p w14:paraId="6DDCDD17" w14:textId="61C17E35" w:rsidR="006E3C25" w:rsidRDefault="006E3C25" w:rsidP="007B6117">
      <w:pPr>
        <w:pStyle w:val="ListParagraph"/>
        <w:numPr>
          <w:ilvl w:val="0"/>
          <w:numId w:val="94"/>
        </w:numPr>
        <w:rPr>
          <w:bCs/>
        </w:rPr>
      </w:pPr>
      <w:r>
        <w:rPr>
          <w:bCs/>
        </w:rPr>
        <w:t xml:space="preserve">Will the recent improvements to the North Split be revisited? The North Split is outside of the study but will not be ignored if improvements need to be made with the study results. The South Split is included in ProPEL Indy. </w:t>
      </w:r>
    </w:p>
    <w:p w14:paraId="09A3E766" w14:textId="5C2B91CA" w:rsidR="006E3C25" w:rsidRPr="006E3C25" w:rsidRDefault="005C6A65" w:rsidP="006E3C25">
      <w:pPr>
        <w:rPr>
          <w:bCs/>
        </w:rPr>
      </w:pPr>
      <w:r>
        <w:rPr>
          <w:bCs/>
        </w:rPr>
        <w:t>For m</w:t>
      </w:r>
      <w:r w:rsidR="006E3C25">
        <w:rPr>
          <w:bCs/>
        </w:rPr>
        <w:t xml:space="preserve">ore information </w:t>
      </w:r>
      <w:r>
        <w:rPr>
          <w:bCs/>
        </w:rPr>
        <w:t>or</w:t>
      </w:r>
      <w:r w:rsidR="006E3C25">
        <w:rPr>
          <w:bCs/>
        </w:rPr>
        <w:t xml:space="preserve"> to submit feedback </w:t>
      </w:r>
      <w:r>
        <w:rPr>
          <w:bCs/>
        </w:rPr>
        <w:t>visit</w:t>
      </w:r>
      <w:r w:rsidR="006E3C25">
        <w:rPr>
          <w:bCs/>
        </w:rPr>
        <w:t xml:space="preserve"> </w:t>
      </w:r>
      <w:hyperlink r:id="rId12" w:history="1">
        <w:r w:rsidR="006E3C25" w:rsidRPr="00904D96">
          <w:rPr>
            <w:rStyle w:val="Hyperlink"/>
            <w:bCs/>
          </w:rPr>
          <w:t>https://propelindy.com/</w:t>
        </w:r>
      </w:hyperlink>
      <w:r w:rsidR="006E3C25">
        <w:rPr>
          <w:bCs/>
        </w:rPr>
        <w:t xml:space="preserve"> </w:t>
      </w:r>
    </w:p>
    <w:p w14:paraId="02AB3204" w14:textId="39F9A958" w:rsidR="006E3C25" w:rsidRPr="006E3C25" w:rsidRDefault="006E3C25" w:rsidP="006E3C25">
      <w:pPr>
        <w:rPr>
          <w:bCs/>
        </w:rPr>
      </w:pPr>
      <w:r>
        <w:rPr>
          <w:bCs/>
        </w:rPr>
        <w:t>Public comments close 6/30/2024</w:t>
      </w:r>
    </w:p>
    <w:p w14:paraId="799B9593" w14:textId="77777777" w:rsidR="0081254E" w:rsidRPr="0081254E" w:rsidRDefault="0081254E" w:rsidP="005C6A65">
      <w:pPr>
        <w:rPr>
          <w:bCs/>
        </w:rPr>
      </w:pPr>
    </w:p>
    <w:p w14:paraId="6FF1CBBD" w14:textId="64EAE4B0" w:rsidR="00F96618" w:rsidRPr="00FF3EF2" w:rsidRDefault="00F96618" w:rsidP="00F96618">
      <w:pPr>
        <w:rPr>
          <w:b/>
          <w:bCs/>
          <w:u w:val="single"/>
        </w:rPr>
      </w:pPr>
      <w:r w:rsidRPr="00FF3EF2">
        <w:rPr>
          <w:b/>
          <w:bCs/>
          <w:u w:val="single"/>
        </w:rPr>
        <w:t>Legislative Update</w:t>
      </w:r>
    </w:p>
    <w:p w14:paraId="61241B7D" w14:textId="77777777" w:rsidR="00F96618" w:rsidRPr="00FF3EF2" w:rsidRDefault="00F96618" w:rsidP="00F96618">
      <w:pPr>
        <w:rPr>
          <w:b/>
          <w:bCs/>
          <w:u w:val="single"/>
        </w:rPr>
      </w:pPr>
    </w:p>
    <w:p w14:paraId="54E0407A" w14:textId="79A53528" w:rsidR="00FF3EF2" w:rsidRDefault="00E46C66" w:rsidP="00BE12FA">
      <w:pPr>
        <w:pStyle w:val="ListParagraph"/>
        <w:numPr>
          <w:ilvl w:val="0"/>
          <w:numId w:val="93"/>
        </w:numPr>
        <w:rPr>
          <w:bCs/>
        </w:rPr>
      </w:pPr>
      <w:r>
        <w:rPr>
          <w:bCs/>
        </w:rPr>
        <w:t>Expansion of the EID goes into effect July 1</w:t>
      </w:r>
      <w:r w:rsidRPr="00E46C66">
        <w:rPr>
          <w:bCs/>
          <w:vertAlign w:val="superscript"/>
        </w:rPr>
        <w:t>st</w:t>
      </w:r>
      <w:r w:rsidR="00B50DBD">
        <w:rPr>
          <w:bCs/>
        </w:rPr>
        <w:t xml:space="preserve"> with opt out option.</w:t>
      </w:r>
    </w:p>
    <w:p w14:paraId="10A91C6B" w14:textId="17740B73" w:rsidR="00E46C66" w:rsidRDefault="00E46C66" w:rsidP="00BE12FA">
      <w:pPr>
        <w:pStyle w:val="ListParagraph"/>
        <w:numPr>
          <w:ilvl w:val="0"/>
          <w:numId w:val="93"/>
        </w:numPr>
        <w:rPr>
          <w:bCs/>
        </w:rPr>
      </w:pPr>
      <w:r>
        <w:rPr>
          <w:bCs/>
        </w:rPr>
        <w:t>Summer interim committees</w:t>
      </w:r>
      <w:r w:rsidR="00B50DBD">
        <w:rPr>
          <w:bCs/>
        </w:rPr>
        <w:t xml:space="preserve"> to watch – The State and Local Tax Review Taskforce and Funding Indiana Roads for a Stronger Safer Tomorrow Taskforce. </w:t>
      </w:r>
    </w:p>
    <w:p w14:paraId="0E7790BA" w14:textId="3765CA2E" w:rsidR="00B50DBD" w:rsidRDefault="009558AE" w:rsidP="00BE12FA">
      <w:pPr>
        <w:pStyle w:val="ListParagraph"/>
        <w:numPr>
          <w:ilvl w:val="0"/>
          <w:numId w:val="93"/>
        </w:numPr>
        <w:rPr>
          <w:bCs/>
        </w:rPr>
      </w:pPr>
      <w:r>
        <w:rPr>
          <w:bCs/>
        </w:rPr>
        <w:t>Looking ahead to the next session, what needs CIRTA would like to pursue?</w:t>
      </w:r>
      <w:r>
        <w:rPr>
          <w:bCs/>
        </w:rPr>
        <w:tab/>
      </w:r>
    </w:p>
    <w:p w14:paraId="155F0127" w14:textId="23367A78" w:rsidR="009558AE" w:rsidRDefault="009558AE" w:rsidP="009A4300">
      <w:pPr>
        <w:pStyle w:val="ListParagraph"/>
        <w:numPr>
          <w:ilvl w:val="1"/>
          <w:numId w:val="93"/>
        </w:numPr>
        <w:rPr>
          <w:bCs/>
        </w:rPr>
      </w:pPr>
      <w:r>
        <w:rPr>
          <w:bCs/>
        </w:rPr>
        <w:t xml:space="preserve">Dedicated Funding for CIRTA. Will need a budget line. </w:t>
      </w:r>
    </w:p>
    <w:p w14:paraId="74B13EAC" w14:textId="1000C0C5" w:rsidR="009A4300" w:rsidRDefault="009A4300" w:rsidP="009A4300">
      <w:pPr>
        <w:pStyle w:val="ListParagraph"/>
        <w:numPr>
          <w:ilvl w:val="1"/>
          <w:numId w:val="93"/>
        </w:numPr>
        <w:rPr>
          <w:bCs/>
        </w:rPr>
      </w:pPr>
      <w:r>
        <w:rPr>
          <w:bCs/>
        </w:rPr>
        <w:t>It was decided to for a small committee of CIRTA board members to work with the legislative team on getting dedicated funding.</w:t>
      </w:r>
    </w:p>
    <w:p w14:paraId="18E04223" w14:textId="3F24E3DC" w:rsidR="009A4300" w:rsidRDefault="009A4300" w:rsidP="002418F3">
      <w:pPr>
        <w:pStyle w:val="ListParagraph"/>
        <w:numPr>
          <w:ilvl w:val="0"/>
          <w:numId w:val="95"/>
        </w:numPr>
        <w:rPr>
          <w:bCs/>
        </w:rPr>
      </w:pPr>
      <w:r>
        <w:rPr>
          <w:bCs/>
        </w:rPr>
        <w:t>Governor’s</w:t>
      </w:r>
      <w:r w:rsidR="009558AE">
        <w:rPr>
          <w:bCs/>
        </w:rPr>
        <w:t xml:space="preserve"> </w:t>
      </w:r>
      <w:r>
        <w:rPr>
          <w:bCs/>
        </w:rPr>
        <w:t>O</w:t>
      </w:r>
      <w:r w:rsidR="009558AE">
        <w:rPr>
          <w:bCs/>
        </w:rPr>
        <w:t xml:space="preserve">ffice CIRTA Board appointments </w:t>
      </w:r>
      <w:r>
        <w:rPr>
          <w:bCs/>
        </w:rPr>
        <w:t>are still</w:t>
      </w:r>
      <w:r w:rsidR="009558AE">
        <w:rPr>
          <w:bCs/>
        </w:rPr>
        <w:t xml:space="preserve"> in the works. </w:t>
      </w:r>
      <w:r>
        <w:rPr>
          <w:bCs/>
        </w:rPr>
        <w:t>Since there will be a new Governor next year, these positions are difficult to fill currently. The legislative team will continue to work on these.</w:t>
      </w:r>
    </w:p>
    <w:p w14:paraId="74623282" w14:textId="77777777" w:rsidR="002418F3" w:rsidRDefault="002418F3" w:rsidP="002418F3">
      <w:pPr>
        <w:rPr>
          <w:bCs/>
        </w:rPr>
      </w:pPr>
    </w:p>
    <w:p w14:paraId="67ACCE85" w14:textId="77777777" w:rsidR="002418F3" w:rsidRPr="002418F3" w:rsidRDefault="002418F3" w:rsidP="002418F3">
      <w:pPr>
        <w:rPr>
          <w:bCs/>
        </w:rPr>
      </w:pPr>
    </w:p>
    <w:p w14:paraId="05FB3652" w14:textId="77777777" w:rsidR="002418F3" w:rsidRDefault="002418F3" w:rsidP="002478ED">
      <w:pPr>
        <w:rPr>
          <w:b/>
          <w:bCs/>
          <w:u w:val="single"/>
        </w:rPr>
      </w:pPr>
    </w:p>
    <w:p w14:paraId="1B61568D" w14:textId="77777777" w:rsidR="002418F3" w:rsidRDefault="002418F3" w:rsidP="002478ED">
      <w:pPr>
        <w:rPr>
          <w:b/>
          <w:bCs/>
          <w:u w:val="single"/>
        </w:rPr>
      </w:pPr>
    </w:p>
    <w:p w14:paraId="344F11E1" w14:textId="115F9845" w:rsidR="0060582A" w:rsidRPr="00FF3EF2" w:rsidRDefault="00995D87" w:rsidP="002478ED">
      <w:pPr>
        <w:rPr>
          <w:b/>
          <w:bCs/>
          <w:u w:val="single"/>
        </w:rPr>
      </w:pPr>
      <w:r w:rsidRPr="00FF3EF2">
        <w:rPr>
          <w:b/>
          <w:bCs/>
          <w:u w:val="single"/>
        </w:rPr>
        <w:t>Executive Update</w:t>
      </w:r>
    </w:p>
    <w:p w14:paraId="5DE0190F" w14:textId="77777777" w:rsidR="003B71D1" w:rsidRDefault="003B71D1" w:rsidP="002478ED">
      <w:pPr>
        <w:rPr>
          <w:b/>
          <w:bCs/>
          <w:u w:val="single"/>
        </w:rPr>
      </w:pPr>
    </w:p>
    <w:p w14:paraId="6AF3C55B" w14:textId="754CE6C5" w:rsidR="00905340" w:rsidRPr="00905340" w:rsidRDefault="00905340" w:rsidP="00905340">
      <w:pPr>
        <w:pStyle w:val="ListParagraph"/>
        <w:numPr>
          <w:ilvl w:val="0"/>
          <w:numId w:val="95"/>
        </w:numPr>
        <w:rPr>
          <w:b/>
          <w:bCs/>
          <w:u w:val="single"/>
        </w:rPr>
      </w:pPr>
      <w:r>
        <w:t>CIRTA has completed NTD, Grant season, and the annual audit</w:t>
      </w:r>
    </w:p>
    <w:p w14:paraId="3D42FEFD" w14:textId="2838C675" w:rsidR="00905340" w:rsidRPr="00905340" w:rsidRDefault="001465CF" w:rsidP="00905340">
      <w:pPr>
        <w:pStyle w:val="ListParagraph"/>
        <w:numPr>
          <w:ilvl w:val="0"/>
          <w:numId w:val="95"/>
        </w:numPr>
        <w:rPr>
          <w:b/>
          <w:bCs/>
          <w:u w:val="single"/>
        </w:rPr>
      </w:pPr>
      <w:r>
        <w:t xml:space="preserve">The </w:t>
      </w:r>
      <w:r w:rsidR="00905340">
        <w:t>CIRTA</w:t>
      </w:r>
      <w:r>
        <w:t xml:space="preserve"> team</w:t>
      </w:r>
      <w:r w:rsidR="00905340">
        <w:t xml:space="preserve"> is fully </w:t>
      </w:r>
      <w:r w:rsidR="002418F3">
        <w:t>staffed,</w:t>
      </w:r>
      <w:r w:rsidR="003D0202">
        <w:t xml:space="preserve"> and Amanda and Sebastian are doing great in their new roles.</w:t>
      </w:r>
    </w:p>
    <w:p w14:paraId="40055B48" w14:textId="212942C2" w:rsidR="00905340" w:rsidRPr="00905340" w:rsidRDefault="00905340" w:rsidP="00905340">
      <w:pPr>
        <w:pStyle w:val="ListParagraph"/>
        <w:numPr>
          <w:ilvl w:val="0"/>
          <w:numId w:val="95"/>
        </w:numPr>
        <w:rPr>
          <w:b/>
          <w:bCs/>
          <w:u w:val="single"/>
        </w:rPr>
      </w:pPr>
      <w:r>
        <w:t xml:space="preserve">New CMAQ funding. </w:t>
      </w:r>
    </w:p>
    <w:p w14:paraId="6EEAC990" w14:textId="4D071BBB" w:rsidR="00905340" w:rsidRPr="00905340" w:rsidRDefault="00905340" w:rsidP="00905340">
      <w:pPr>
        <w:pStyle w:val="ListParagraph"/>
        <w:numPr>
          <w:ilvl w:val="1"/>
          <w:numId w:val="95"/>
        </w:numPr>
        <w:rPr>
          <w:b/>
          <w:bCs/>
          <w:u w:val="single"/>
        </w:rPr>
      </w:pPr>
      <w:r>
        <w:t>New Federal Exchange Program</w:t>
      </w:r>
    </w:p>
    <w:p w14:paraId="6B6F5345" w14:textId="5B95EE03" w:rsidR="00905340" w:rsidRPr="00905340" w:rsidRDefault="00905340" w:rsidP="00905340">
      <w:pPr>
        <w:pStyle w:val="ListParagraph"/>
        <w:numPr>
          <w:ilvl w:val="1"/>
          <w:numId w:val="95"/>
        </w:numPr>
        <w:rPr>
          <w:b/>
          <w:bCs/>
          <w:u w:val="single"/>
        </w:rPr>
      </w:pPr>
      <w:r>
        <w:t>Previously, CIRTA would apply for funding through the IMPO and then put the funds received into a grant and then draw it down.</w:t>
      </w:r>
    </w:p>
    <w:p w14:paraId="3E24CF09" w14:textId="19DA525C" w:rsidR="00905340" w:rsidRPr="00905340" w:rsidRDefault="00905340" w:rsidP="00905340">
      <w:pPr>
        <w:pStyle w:val="ListParagraph"/>
        <w:numPr>
          <w:ilvl w:val="1"/>
          <w:numId w:val="95"/>
        </w:numPr>
        <w:rPr>
          <w:b/>
          <w:bCs/>
          <w:u w:val="single"/>
        </w:rPr>
      </w:pPr>
      <w:r>
        <w:t>Starting October 2024, CIRTA will receive funding directly through the IMPO.</w:t>
      </w:r>
    </w:p>
    <w:p w14:paraId="0BCE8FDC" w14:textId="741AB607" w:rsidR="00905340" w:rsidRPr="00905340" w:rsidRDefault="00905340" w:rsidP="00905340">
      <w:pPr>
        <w:pStyle w:val="ListParagraph"/>
        <w:numPr>
          <w:ilvl w:val="1"/>
          <w:numId w:val="95"/>
        </w:numPr>
        <w:rPr>
          <w:b/>
          <w:bCs/>
          <w:u w:val="single"/>
        </w:rPr>
      </w:pPr>
      <w:r>
        <w:t>CIRTA will receive those funds in 6 month increments and send receipts to the IMPO.</w:t>
      </w:r>
    </w:p>
    <w:p w14:paraId="2C71C074" w14:textId="673BAA69" w:rsidR="00905340" w:rsidRPr="001465CF" w:rsidRDefault="00905340" w:rsidP="00905340">
      <w:pPr>
        <w:pStyle w:val="ListParagraph"/>
        <w:numPr>
          <w:ilvl w:val="1"/>
          <w:numId w:val="95"/>
        </w:numPr>
        <w:rPr>
          <w:b/>
          <w:bCs/>
          <w:u w:val="single"/>
        </w:rPr>
      </w:pPr>
      <w:r>
        <w:t xml:space="preserve">This </w:t>
      </w:r>
      <w:r w:rsidR="001465CF">
        <w:t>3-year</w:t>
      </w:r>
      <w:r>
        <w:t xml:space="preserve"> agreement has been reviewed by </w:t>
      </w:r>
      <w:r w:rsidR="001465CF">
        <w:t>the legal</w:t>
      </w:r>
      <w:r>
        <w:t xml:space="preserve"> </w:t>
      </w:r>
      <w:r w:rsidR="001465CF">
        <w:t xml:space="preserve">team </w:t>
      </w:r>
      <w:r>
        <w:t>and is for $2.2 million</w:t>
      </w:r>
      <w:r w:rsidR="001465CF">
        <w:t>.</w:t>
      </w:r>
    </w:p>
    <w:p w14:paraId="0DD3B3E8" w14:textId="0AA515A6" w:rsidR="0036660B" w:rsidRDefault="001465CF" w:rsidP="001465CF">
      <w:pPr>
        <w:pStyle w:val="ListParagraph"/>
        <w:numPr>
          <w:ilvl w:val="1"/>
          <w:numId w:val="95"/>
        </w:numPr>
      </w:pPr>
      <w:r>
        <w:t xml:space="preserve">CIRTA will receive 100% with no match needed and is the special exception in the region. </w:t>
      </w:r>
    </w:p>
    <w:p w14:paraId="1ADE727D" w14:textId="77777777" w:rsidR="001465CF" w:rsidRDefault="001465CF" w:rsidP="001465CF">
      <w:pPr>
        <w:pStyle w:val="ListParagraph"/>
        <w:ind w:left="1440"/>
      </w:pPr>
    </w:p>
    <w:p w14:paraId="1FD143C4" w14:textId="47DAE68C" w:rsidR="001465CF" w:rsidRDefault="001465CF" w:rsidP="001465CF">
      <w:pPr>
        <w:rPr>
          <w:i/>
          <w:iCs/>
        </w:rPr>
      </w:pPr>
      <w:r w:rsidRPr="001465CF">
        <w:rPr>
          <w:i/>
          <w:iCs/>
        </w:rPr>
        <w:t>Christine Altman made a motion to approve the 3-year agreement with IMPO for CMAQ funds, Greg Henneke seconded.</w:t>
      </w:r>
    </w:p>
    <w:p w14:paraId="502E228E" w14:textId="77777777" w:rsidR="001465CF" w:rsidRPr="000B1890" w:rsidRDefault="001465CF" w:rsidP="001465CF">
      <w:pPr>
        <w:rPr>
          <w:i/>
          <w:iCs/>
        </w:rPr>
      </w:pPr>
      <w:r>
        <w:rPr>
          <w:i/>
          <w:iCs/>
        </w:rPr>
        <w:t>Ron Deer</w:t>
      </w:r>
      <w:r w:rsidRPr="000B1890">
        <w:rPr>
          <w:i/>
          <w:iCs/>
        </w:rPr>
        <w:t>- yea</w:t>
      </w:r>
    </w:p>
    <w:p w14:paraId="14F0719D" w14:textId="77777777" w:rsidR="001465CF" w:rsidRPr="000B1890" w:rsidRDefault="001465CF" w:rsidP="001465CF">
      <w:pPr>
        <w:rPr>
          <w:i/>
          <w:iCs/>
        </w:rPr>
      </w:pPr>
      <w:r>
        <w:rPr>
          <w:i/>
          <w:iCs/>
        </w:rPr>
        <w:t>Greg Henneke</w:t>
      </w:r>
      <w:r w:rsidRPr="000B1890">
        <w:rPr>
          <w:i/>
          <w:iCs/>
        </w:rPr>
        <w:t>-yea</w:t>
      </w:r>
    </w:p>
    <w:p w14:paraId="67434736" w14:textId="77777777" w:rsidR="001465CF" w:rsidRPr="000B1890" w:rsidRDefault="001465CF" w:rsidP="001465CF">
      <w:pPr>
        <w:rPr>
          <w:i/>
          <w:iCs/>
        </w:rPr>
      </w:pPr>
      <w:r w:rsidRPr="000B1890">
        <w:rPr>
          <w:i/>
          <w:iCs/>
        </w:rPr>
        <w:t>Robert Waggoner-yea</w:t>
      </w:r>
    </w:p>
    <w:p w14:paraId="1B0FBEC8" w14:textId="77777777" w:rsidR="001465CF" w:rsidRPr="000B1890" w:rsidRDefault="001465CF" w:rsidP="001465CF">
      <w:pPr>
        <w:rPr>
          <w:i/>
          <w:iCs/>
        </w:rPr>
      </w:pPr>
      <w:r w:rsidRPr="000B1890">
        <w:rPr>
          <w:i/>
          <w:iCs/>
        </w:rPr>
        <w:t>Jerry Bridges-yea</w:t>
      </w:r>
    </w:p>
    <w:p w14:paraId="4616C22B" w14:textId="77777777" w:rsidR="001465CF" w:rsidRPr="000B1890" w:rsidRDefault="001465CF" w:rsidP="001465CF">
      <w:pPr>
        <w:rPr>
          <w:i/>
          <w:iCs/>
        </w:rPr>
      </w:pPr>
      <w:r>
        <w:rPr>
          <w:i/>
          <w:iCs/>
        </w:rPr>
        <w:t>Christine Altman-yea</w:t>
      </w:r>
    </w:p>
    <w:p w14:paraId="7223B858" w14:textId="77777777" w:rsidR="001465CF" w:rsidRDefault="001465CF" w:rsidP="001465CF">
      <w:pPr>
        <w:rPr>
          <w:i/>
          <w:iCs/>
        </w:rPr>
      </w:pPr>
      <w:r>
        <w:rPr>
          <w:i/>
          <w:iCs/>
        </w:rPr>
        <w:t>Ann Sheidler-yea</w:t>
      </w:r>
    </w:p>
    <w:p w14:paraId="5F64082B" w14:textId="6A2BBFB3" w:rsidR="001465CF" w:rsidRDefault="001465CF" w:rsidP="001465CF">
      <w:pPr>
        <w:rPr>
          <w:i/>
          <w:iCs/>
        </w:rPr>
      </w:pPr>
      <w:r>
        <w:rPr>
          <w:i/>
          <w:iCs/>
        </w:rPr>
        <w:t>Larry Hesson</w:t>
      </w:r>
      <w:r>
        <w:rPr>
          <w:i/>
          <w:iCs/>
        </w:rPr>
        <w:t>-yea</w:t>
      </w:r>
    </w:p>
    <w:p w14:paraId="1B9A51BC" w14:textId="77777777" w:rsidR="001465CF" w:rsidRDefault="001465CF" w:rsidP="001465CF">
      <w:pPr>
        <w:rPr>
          <w:i/>
          <w:iCs/>
        </w:rPr>
      </w:pPr>
      <w:r>
        <w:rPr>
          <w:i/>
          <w:iCs/>
        </w:rPr>
        <w:t>Destiny Wells-yea</w:t>
      </w:r>
    </w:p>
    <w:p w14:paraId="09557CF7" w14:textId="31FB0837" w:rsidR="001465CF" w:rsidRDefault="001465CF" w:rsidP="001465CF">
      <w:pPr>
        <w:rPr>
          <w:i/>
          <w:iCs/>
        </w:rPr>
      </w:pPr>
      <w:r>
        <w:rPr>
          <w:i/>
          <w:iCs/>
        </w:rPr>
        <w:t>Don Adams-yea</w:t>
      </w:r>
    </w:p>
    <w:p w14:paraId="1F3821D7" w14:textId="241A0CA6" w:rsidR="001465CF" w:rsidRDefault="001465CF" w:rsidP="001465CF">
      <w:pPr>
        <w:rPr>
          <w:i/>
          <w:iCs/>
        </w:rPr>
      </w:pPr>
      <w:r>
        <w:rPr>
          <w:i/>
          <w:iCs/>
        </w:rPr>
        <w:t>Mike Goralski-yea</w:t>
      </w:r>
    </w:p>
    <w:p w14:paraId="17DDA4B0" w14:textId="77777777" w:rsidR="001465CF" w:rsidRDefault="001465CF" w:rsidP="001465CF">
      <w:pPr>
        <w:rPr>
          <w:i/>
          <w:iCs/>
        </w:rPr>
      </w:pPr>
    </w:p>
    <w:p w14:paraId="7FDE6351" w14:textId="25A144E4" w:rsidR="001465CF" w:rsidRDefault="001465CF" w:rsidP="001465CF">
      <w:pPr>
        <w:pStyle w:val="ListParagraph"/>
        <w:numPr>
          <w:ilvl w:val="0"/>
          <w:numId w:val="97"/>
        </w:numPr>
      </w:pPr>
      <w:r>
        <w:t>CIRTA had one AFR ding on their Annual Audit</w:t>
      </w:r>
      <w:r w:rsidR="00DD5EE3">
        <w:t xml:space="preserve"> that had a zero net effect. As a corrective action CIRTA will revise the approval process. </w:t>
      </w:r>
    </w:p>
    <w:p w14:paraId="47FF3F55" w14:textId="67B60211" w:rsidR="00DD5EE3" w:rsidRDefault="00DD5EE3" w:rsidP="001465CF">
      <w:pPr>
        <w:pStyle w:val="ListParagraph"/>
        <w:numPr>
          <w:ilvl w:val="0"/>
          <w:numId w:val="97"/>
        </w:numPr>
      </w:pPr>
      <w:r>
        <w:t>CIRTA has begun to implement the new Strategic Plan</w:t>
      </w:r>
      <w:r>
        <w:tab/>
      </w:r>
    </w:p>
    <w:p w14:paraId="04AC654F" w14:textId="5632D819" w:rsidR="00DD5EE3" w:rsidRDefault="00DD5EE3" w:rsidP="00DD5EE3">
      <w:pPr>
        <w:pStyle w:val="ListParagraph"/>
        <w:numPr>
          <w:ilvl w:val="1"/>
          <w:numId w:val="97"/>
        </w:numPr>
      </w:pPr>
      <w:r>
        <w:t>Changing from a blanket communication to separate communications for CIRTA Champions and CIRTA commuters and employers</w:t>
      </w:r>
    </w:p>
    <w:p w14:paraId="76A9789F" w14:textId="22420742" w:rsidR="00DD5EE3" w:rsidRDefault="00DD5EE3" w:rsidP="00DD5EE3">
      <w:pPr>
        <w:pStyle w:val="ListParagraph"/>
        <w:numPr>
          <w:ilvl w:val="1"/>
          <w:numId w:val="97"/>
        </w:numPr>
      </w:pPr>
      <w:r>
        <w:t>Relaunching the corporate challenge for Car Free Day</w:t>
      </w:r>
    </w:p>
    <w:p w14:paraId="2DF5A8D4" w14:textId="4734B159" w:rsidR="00DD5EE3" w:rsidRDefault="00DD5EE3" w:rsidP="00DD5EE3">
      <w:pPr>
        <w:pStyle w:val="ListParagraph"/>
        <w:numPr>
          <w:ilvl w:val="0"/>
          <w:numId w:val="98"/>
        </w:numPr>
      </w:pPr>
      <w:r>
        <w:t>CIRTA office is under renovation for two weeks.</w:t>
      </w:r>
    </w:p>
    <w:p w14:paraId="3327C527" w14:textId="6F3AF603" w:rsidR="00DD5EE3" w:rsidRDefault="00DD5EE3" w:rsidP="00DD5EE3">
      <w:pPr>
        <w:pStyle w:val="ListParagraph"/>
        <w:numPr>
          <w:ilvl w:val="0"/>
          <w:numId w:val="98"/>
        </w:numPr>
      </w:pPr>
      <w:r>
        <w:t xml:space="preserve">Jennifer and Amanda are heading to Ohio to meet with the Mid Ohio Regional Planning Commission to learn more about </w:t>
      </w:r>
      <w:r w:rsidR="003D0202">
        <w:t>their vanpool program and their Mobility Management network.</w:t>
      </w:r>
    </w:p>
    <w:p w14:paraId="55381918" w14:textId="2AE54DC8" w:rsidR="003D0202" w:rsidRDefault="003D0202" w:rsidP="00DD5EE3">
      <w:pPr>
        <w:pStyle w:val="ListParagraph"/>
        <w:numPr>
          <w:ilvl w:val="0"/>
          <w:numId w:val="98"/>
        </w:numPr>
      </w:pPr>
      <w:r>
        <w:t>Jennifer introduced Mike Goralski to the Board.</w:t>
      </w:r>
    </w:p>
    <w:p w14:paraId="742E35CB" w14:textId="4AC35DF1" w:rsidR="003D0202" w:rsidRDefault="003D0202" w:rsidP="003D0202"/>
    <w:p w14:paraId="4C42DE2C" w14:textId="77777777" w:rsidR="003D0202" w:rsidRPr="001465CF" w:rsidRDefault="003D0202" w:rsidP="003D0202">
      <w:pPr>
        <w:pStyle w:val="ListParagraph"/>
        <w:ind w:left="1440"/>
      </w:pPr>
    </w:p>
    <w:p w14:paraId="4CDCDD99" w14:textId="77777777" w:rsidR="001465CF" w:rsidRPr="001465CF" w:rsidRDefault="001465CF" w:rsidP="001465CF">
      <w:pPr>
        <w:rPr>
          <w:i/>
          <w:iCs/>
        </w:rPr>
      </w:pPr>
    </w:p>
    <w:p w14:paraId="715A5E7E" w14:textId="77777777" w:rsidR="001465CF" w:rsidRDefault="001465CF" w:rsidP="001465CF"/>
    <w:p w14:paraId="07052B68" w14:textId="427B0AE6" w:rsidR="0036660B" w:rsidRDefault="0036660B" w:rsidP="0036660B">
      <w:pPr>
        <w:rPr>
          <w:b/>
          <w:bCs/>
          <w:u w:val="single"/>
        </w:rPr>
      </w:pPr>
      <w:r>
        <w:rPr>
          <w:b/>
          <w:bCs/>
          <w:u w:val="single"/>
        </w:rPr>
        <w:t>Mobility Management</w:t>
      </w:r>
      <w:r w:rsidRPr="00FF3EF2">
        <w:rPr>
          <w:b/>
          <w:bCs/>
          <w:u w:val="single"/>
        </w:rPr>
        <w:t xml:space="preserve"> Update</w:t>
      </w:r>
    </w:p>
    <w:p w14:paraId="0F956D49" w14:textId="77777777" w:rsidR="003D0202" w:rsidRDefault="003D0202" w:rsidP="0036660B">
      <w:pPr>
        <w:rPr>
          <w:b/>
          <w:bCs/>
          <w:u w:val="single"/>
        </w:rPr>
      </w:pPr>
    </w:p>
    <w:p w14:paraId="57F75B17" w14:textId="52DD0497" w:rsidR="003D0202" w:rsidRPr="003D0202" w:rsidRDefault="003D0202" w:rsidP="003D0202">
      <w:pPr>
        <w:pStyle w:val="ListParagraph"/>
        <w:numPr>
          <w:ilvl w:val="0"/>
          <w:numId w:val="99"/>
        </w:numPr>
        <w:rPr>
          <w:b/>
          <w:bCs/>
          <w:u w:val="single"/>
        </w:rPr>
      </w:pPr>
      <w:r>
        <w:t>Amanda has been attending partner meetings</w:t>
      </w:r>
    </w:p>
    <w:p w14:paraId="718C20E1" w14:textId="6F6926AD" w:rsidR="003D0202" w:rsidRPr="003D0202" w:rsidRDefault="003D0202" w:rsidP="003D0202">
      <w:pPr>
        <w:pStyle w:val="ListParagraph"/>
        <w:numPr>
          <w:ilvl w:val="1"/>
          <w:numId w:val="99"/>
        </w:numPr>
        <w:rPr>
          <w:b/>
          <w:bCs/>
          <w:u w:val="single"/>
        </w:rPr>
      </w:pPr>
      <w:r>
        <w:t>Presented to the Work One team in Plainfield</w:t>
      </w:r>
    </w:p>
    <w:p w14:paraId="6AB0297D" w14:textId="0C58FCB4" w:rsidR="003D0202" w:rsidRPr="003D0202" w:rsidRDefault="003D0202" w:rsidP="003D0202">
      <w:pPr>
        <w:pStyle w:val="ListParagraph"/>
        <w:numPr>
          <w:ilvl w:val="1"/>
          <w:numId w:val="99"/>
        </w:numPr>
        <w:rPr>
          <w:b/>
          <w:bCs/>
          <w:u w:val="single"/>
        </w:rPr>
      </w:pPr>
      <w:r>
        <w:t>Meeting with Visit Hendricks County</w:t>
      </w:r>
    </w:p>
    <w:p w14:paraId="3456CF89" w14:textId="67E6E456" w:rsidR="003D0202" w:rsidRPr="003D0202" w:rsidRDefault="003D0202" w:rsidP="003D0202">
      <w:pPr>
        <w:pStyle w:val="ListParagraph"/>
        <w:numPr>
          <w:ilvl w:val="0"/>
          <w:numId w:val="99"/>
        </w:numPr>
        <w:rPr>
          <w:b/>
          <w:bCs/>
          <w:u w:val="single"/>
        </w:rPr>
      </w:pPr>
      <w:r>
        <w:t>The 5307 Grants are completed</w:t>
      </w:r>
    </w:p>
    <w:p w14:paraId="6E22ACA2" w14:textId="3E2CA72D" w:rsidR="003D0202" w:rsidRPr="003D0202" w:rsidRDefault="003D0202" w:rsidP="003D0202">
      <w:pPr>
        <w:pStyle w:val="ListParagraph"/>
        <w:numPr>
          <w:ilvl w:val="0"/>
          <w:numId w:val="99"/>
        </w:numPr>
        <w:rPr>
          <w:b/>
          <w:bCs/>
          <w:u w:val="single"/>
        </w:rPr>
      </w:pPr>
      <w:r>
        <w:t>NTD Annual is completed</w:t>
      </w:r>
    </w:p>
    <w:p w14:paraId="3BF3F069" w14:textId="1433A899" w:rsidR="003D0202" w:rsidRPr="003D0202" w:rsidRDefault="003D0202" w:rsidP="003D0202">
      <w:pPr>
        <w:pStyle w:val="ListParagraph"/>
        <w:numPr>
          <w:ilvl w:val="0"/>
          <w:numId w:val="99"/>
        </w:numPr>
        <w:rPr>
          <w:b/>
          <w:bCs/>
          <w:u w:val="single"/>
        </w:rPr>
      </w:pPr>
      <w:r>
        <w:t>Ridership is up – Plainfield had 1,259 riders in May, Whitestown had 536 riders.</w:t>
      </w:r>
    </w:p>
    <w:p w14:paraId="1C012DA5" w14:textId="73DCAF9A" w:rsidR="003D0202" w:rsidRPr="003D0202" w:rsidRDefault="003D0202" w:rsidP="003D0202">
      <w:pPr>
        <w:pStyle w:val="ListParagraph"/>
        <w:numPr>
          <w:ilvl w:val="0"/>
          <w:numId w:val="99"/>
        </w:numPr>
        <w:rPr>
          <w:b/>
          <w:bCs/>
          <w:u w:val="single"/>
        </w:rPr>
      </w:pPr>
      <w:r>
        <w:t>Amanda attended a two-day FTA Drug and Alcohol training</w:t>
      </w:r>
    </w:p>
    <w:p w14:paraId="32B0D168" w14:textId="1B3EA048" w:rsidR="003D0202" w:rsidRPr="003D0202" w:rsidRDefault="003D0202" w:rsidP="003D0202">
      <w:pPr>
        <w:pStyle w:val="ListParagraph"/>
        <w:numPr>
          <w:ilvl w:val="0"/>
          <w:numId w:val="99"/>
        </w:numPr>
        <w:rPr>
          <w:b/>
          <w:bCs/>
          <w:u w:val="single"/>
        </w:rPr>
      </w:pPr>
      <w:r>
        <w:t>CIRTA has 10 cross-county trip requests in May</w:t>
      </w:r>
    </w:p>
    <w:p w14:paraId="45E0CE1B" w14:textId="639CAE17" w:rsidR="003D0202" w:rsidRPr="00001876" w:rsidRDefault="003D0202" w:rsidP="003D0202">
      <w:pPr>
        <w:pStyle w:val="ListParagraph"/>
        <w:numPr>
          <w:ilvl w:val="0"/>
          <w:numId w:val="99"/>
        </w:numPr>
        <w:rPr>
          <w:b/>
          <w:bCs/>
          <w:u w:val="single"/>
        </w:rPr>
      </w:pPr>
      <w:r>
        <w:t>County Connect continues to work on regional</w:t>
      </w:r>
      <w:r w:rsidR="00001876">
        <w:t>ized options for easy of cross counties trips</w:t>
      </w:r>
    </w:p>
    <w:p w14:paraId="144615DA" w14:textId="6CC0EA4F" w:rsidR="00001876" w:rsidRPr="00001876" w:rsidRDefault="00001876" w:rsidP="003D0202">
      <w:pPr>
        <w:pStyle w:val="ListParagraph"/>
        <w:numPr>
          <w:ilvl w:val="0"/>
          <w:numId w:val="99"/>
        </w:numPr>
        <w:rPr>
          <w:b/>
          <w:bCs/>
          <w:u w:val="single"/>
        </w:rPr>
      </w:pPr>
      <w:r>
        <w:t>County Connect is finalizing the pilot program between Hamilton County and Hancock County.</w:t>
      </w:r>
    </w:p>
    <w:p w14:paraId="05C90EFC" w14:textId="47AD4AE7" w:rsidR="00001876" w:rsidRPr="003D0202" w:rsidRDefault="00001876" w:rsidP="003D0202">
      <w:pPr>
        <w:pStyle w:val="ListParagraph"/>
        <w:numPr>
          <w:ilvl w:val="0"/>
          <w:numId w:val="99"/>
        </w:numPr>
        <w:rPr>
          <w:b/>
          <w:bCs/>
          <w:u w:val="single"/>
        </w:rPr>
      </w:pPr>
      <w:r>
        <w:t>My Freedom Program</w:t>
      </w:r>
      <w:r w:rsidR="009019E3">
        <w:t xml:space="preserve"> trips continue to increase with 78 trips in May.</w:t>
      </w:r>
    </w:p>
    <w:p w14:paraId="35C39E58" w14:textId="77777777" w:rsidR="0036660B" w:rsidRDefault="0036660B" w:rsidP="0036660B">
      <w:pPr>
        <w:rPr>
          <w:b/>
          <w:bCs/>
          <w:u w:val="single"/>
        </w:rPr>
      </w:pPr>
    </w:p>
    <w:p w14:paraId="36263E6C" w14:textId="6C23E5AA" w:rsidR="0036660B" w:rsidRPr="00FF3EF2" w:rsidRDefault="0036660B" w:rsidP="0036660B">
      <w:pPr>
        <w:rPr>
          <w:b/>
          <w:bCs/>
          <w:u w:val="single"/>
        </w:rPr>
      </w:pPr>
      <w:r>
        <w:rPr>
          <w:b/>
          <w:bCs/>
          <w:u w:val="single"/>
        </w:rPr>
        <w:t>Commuter Connect</w:t>
      </w:r>
      <w:r w:rsidRPr="00FF3EF2">
        <w:rPr>
          <w:b/>
          <w:bCs/>
          <w:u w:val="single"/>
        </w:rPr>
        <w:t xml:space="preserve"> Update</w:t>
      </w:r>
    </w:p>
    <w:p w14:paraId="51D010ED" w14:textId="77777777" w:rsidR="0036660B" w:rsidRDefault="0036660B" w:rsidP="0036660B">
      <w:pPr>
        <w:rPr>
          <w:b/>
          <w:bCs/>
          <w:u w:val="single"/>
        </w:rPr>
      </w:pPr>
    </w:p>
    <w:p w14:paraId="761EDDFD" w14:textId="30D9C6D2" w:rsidR="009019E3" w:rsidRPr="009019E3" w:rsidRDefault="009019E3" w:rsidP="009019E3">
      <w:pPr>
        <w:pStyle w:val="ListParagraph"/>
        <w:numPr>
          <w:ilvl w:val="0"/>
          <w:numId w:val="100"/>
        </w:numPr>
        <w:rPr>
          <w:b/>
          <w:bCs/>
          <w:u w:val="single"/>
        </w:rPr>
      </w:pPr>
      <w:r>
        <w:t>420 new commuters bringing the total to 11,863 in the database</w:t>
      </w:r>
    </w:p>
    <w:p w14:paraId="6AF21E9D" w14:textId="38F61136" w:rsidR="009019E3" w:rsidRPr="009019E3" w:rsidRDefault="009019E3" w:rsidP="009019E3">
      <w:pPr>
        <w:pStyle w:val="ListParagraph"/>
        <w:numPr>
          <w:ilvl w:val="0"/>
          <w:numId w:val="100"/>
        </w:numPr>
        <w:rPr>
          <w:b/>
          <w:bCs/>
          <w:u w:val="single"/>
        </w:rPr>
      </w:pPr>
      <w:r>
        <w:t>Hosted over 50 information tables at employers since the last meeting</w:t>
      </w:r>
    </w:p>
    <w:p w14:paraId="3239F584" w14:textId="11FF4790" w:rsidR="009019E3" w:rsidRPr="009019E3" w:rsidRDefault="009019E3" w:rsidP="009019E3">
      <w:pPr>
        <w:pStyle w:val="ListParagraph"/>
        <w:numPr>
          <w:ilvl w:val="0"/>
          <w:numId w:val="100"/>
        </w:numPr>
        <w:rPr>
          <w:b/>
          <w:bCs/>
          <w:u w:val="single"/>
        </w:rPr>
      </w:pPr>
      <w:r>
        <w:t>Attending weekly orientations at Full Beauty Brands, Southpointe Healthcare, Walgreens Micro Fulfillment, and Hostess.</w:t>
      </w:r>
    </w:p>
    <w:p w14:paraId="5556CE63" w14:textId="2C703D86" w:rsidR="009019E3" w:rsidRPr="00C97037" w:rsidRDefault="009019E3" w:rsidP="009019E3">
      <w:pPr>
        <w:pStyle w:val="ListParagraph"/>
        <w:numPr>
          <w:ilvl w:val="0"/>
          <w:numId w:val="100"/>
        </w:numPr>
        <w:rPr>
          <w:b/>
          <w:bCs/>
          <w:u w:val="single"/>
        </w:rPr>
      </w:pPr>
      <w:r>
        <w:t>Community Events include Transit Center tabling, IMPO Southeast District</w:t>
      </w:r>
      <w:r w:rsidR="00C97037">
        <w:t xml:space="preserve"> Community Day</w:t>
      </w:r>
      <w:r>
        <w:t>, and several Earth Day events</w:t>
      </w:r>
    </w:p>
    <w:p w14:paraId="1AB43C19" w14:textId="1573E724" w:rsidR="00C97037" w:rsidRPr="00C97037" w:rsidRDefault="00C97037" w:rsidP="009019E3">
      <w:pPr>
        <w:pStyle w:val="ListParagraph"/>
        <w:numPr>
          <w:ilvl w:val="0"/>
          <w:numId w:val="100"/>
        </w:numPr>
        <w:rPr>
          <w:b/>
          <w:bCs/>
          <w:u w:val="single"/>
        </w:rPr>
      </w:pPr>
      <w:r>
        <w:t>Presented to the Indianapolis Urban League and Easterseals Crossroads.</w:t>
      </w:r>
    </w:p>
    <w:p w14:paraId="3C78F2BE" w14:textId="58C03E37" w:rsidR="0036660B" w:rsidRDefault="00C97037" w:rsidP="00C97037">
      <w:pPr>
        <w:pStyle w:val="ListParagraph"/>
        <w:numPr>
          <w:ilvl w:val="0"/>
          <w:numId w:val="100"/>
        </w:numPr>
      </w:pPr>
      <w:r>
        <w:t>The Leadership Team has been involved with the Excel Center and TWI Taskforce Roundtable.</w:t>
      </w:r>
    </w:p>
    <w:p w14:paraId="5493EE79" w14:textId="1F4C4567" w:rsidR="00C97037" w:rsidRDefault="00C97037" w:rsidP="00C97037">
      <w:pPr>
        <w:pStyle w:val="ListParagraph"/>
        <w:numPr>
          <w:ilvl w:val="0"/>
          <w:numId w:val="100"/>
        </w:numPr>
      </w:pPr>
      <w:r>
        <w:t>6 new mentors for our Bike Buddy Program</w:t>
      </w:r>
    </w:p>
    <w:p w14:paraId="0106EA2F" w14:textId="56C5DB54" w:rsidR="00C97037" w:rsidRDefault="00C97037" w:rsidP="00C97037">
      <w:pPr>
        <w:pStyle w:val="ListParagraph"/>
        <w:numPr>
          <w:ilvl w:val="0"/>
          <w:numId w:val="100"/>
        </w:numPr>
      </w:pPr>
      <w:r>
        <w:t>Planned and attended Bike to Work Day with Bike Indianapolis and attended Bike to Work Day with Bike Carmel</w:t>
      </w:r>
    </w:p>
    <w:p w14:paraId="5278FDCF" w14:textId="6FE30A15" w:rsidR="00C97037" w:rsidRDefault="00C97037" w:rsidP="00C97037">
      <w:pPr>
        <w:pStyle w:val="ListParagraph"/>
        <w:numPr>
          <w:ilvl w:val="0"/>
          <w:numId w:val="100"/>
        </w:numPr>
      </w:pPr>
      <w:r>
        <w:t>CIRTA will have 10 school participating in School Pool this fall.</w:t>
      </w:r>
    </w:p>
    <w:p w14:paraId="3FA950AE" w14:textId="21C42871" w:rsidR="00C97037" w:rsidRDefault="00C97037" w:rsidP="00C97037">
      <w:pPr>
        <w:pStyle w:val="ListParagraph"/>
        <w:numPr>
          <w:ilvl w:val="0"/>
          <w:numId w:val="100"/>
        </w:numPr>
      </w:pPr>
      <w:r>
        <w:t>6,233 new users to the website in April &amp; May</w:t>
      </w:r>
    </w:p>
    <w:p w14:paraId="0842A5CC" w14:textId="3A1E3CDE" w:rsidR="00C97037" w:rsidRDefault="00C97037" w:rsidP="00C97037">
      <w:pPr>
        <w:pStyle w:val="ListParagraph"/>
        <w:numPr>
          <w:ilvl w:val="0"/>
          <w:numId w:val="100"/>
        </w:numPr>
      </w:pPr>
      <w:r>
        <w:t xml:space="preserve">13,928 web views </w:t>
      </w:r>
    </w:p>
    <w:p w14:paraId="0CD33E46" w14:textId="442E9C07" w:rsidR="00C97037" w:rsidRDefault="00C97037" w:rsidP="00C97037">
      <w:pPr>
        <w:pStyle w:val="ListParagraph"/>
        <w:numPr>
          <w:ilvl w:val="0"/>
          <w:numId w:val="100"/>
        </w:numPr>
      </w:pPr>
      <w:r>
        <w:t xml:space="preserve">2,167 impressions on LinkedIn </w:t>
      </w:r>
    </w:p>
    <w:p w14:paraId="529827B9" w14:textId="77777777" w:rsidR="00C97037" w:rsidRDefault="00C97037" w:rsidP="00C97037"/>
    <w:p w14:paraId="2A0C5F90" w14:textId="77777777" w:rsidR="001E5FD6" w:rsidRDefault="001E5FD6" w:rsidP="00C97037"/>
    <w:p w14:paraId="1988B96E" w14:textId="77777777" w:rsidR="001E5FD6" w:rsidRDefault="001E5FD6" w:rsidP="00C97037"/>
    <w:p w14:paraId="715D3B8D" w14:textId="37BAEFA7" w:rsidR="001E5FD6" w:rsidRDefault="00C97037" w:rsidP="00C97037">
      <w:r>
        <w:t xml:space="preserve">Ron Deer made it known that he </w:t>
      </w:r>
      <w:r w:rsidR="001E5FD6">
        <w:t>did not make it through the primary and this fall may be his last meeting. He has enjoyed his 20+ years working with CIRTA. Greg Henneke thanked Ron for his service.</w:t>
      </w:r>
    </w:p>
    <w:p w14:paraId="6076B696" w14:textId="77777777" w:rsidR="001E5FD6" w:rsidRDefault="001E5FD6" w:rsidP="00C97037"/>
    <w:p w14:paraId="2D8DC8E6" w14:textId="77777777" w:rsidR="002418F3" w:rsidRDefault="002418F3" w:rsidP="00C97037"/>
    <w:p w14:paraId="2806538E" w14:textId="77777777" w:rsidR="002418F3" w:rsidRDefault="002418F3" w:rsidP="00C97037"/>
    <w:p w14:paraId="084A9184" w14:textId="77777777" w:rsidR="002418F3" w:rsidRDefault="002418F3" w:rsidP="00C97037"/>
    <w:p w14:paraId="080B16F5" w14:textId="77777777" w:rsidR="002418F3" w:rsidRDefault="002418F3" w:rsidP="00C97037"/>
    <w:p w14:paraId="18FCAFD5" w14:textId="2FBD30EF" w:rsidR="00C97037" w:rsidRDefault="001E5FD6" w:rsidP="00C97037">
      <w:r>
        <w:t xml:space="preserve">Jerry Bridges wanted to reiterate the need for looking at transit alternatives and neighbor connectivity </w:t>
      </w:r>
      <w:r>
        <w:t>in the ProPEL Study</w:t>
      </w:r>
      <w:r>
        <w:t xml:space="preserve">. CIRTA can provide input to that study. Any way we can improve the environment is worthwhile. </w:t>
      </w:r>
    </w:p>
    <w:p w14:paraId="4E69254E" w14:textId="77777777" w:rsidR="001E5FD6" w:rsidRDefault="001E5FD6" w:rsidP="00C97037"/>
    <w:p w14:paraId="660A9FFB" w14:textId="42CC8ABE" w:rsidR="001E5FD6" w:rsidRPr="00FF3EF2" w:rsidRDefault="001E5FD6" w:rsidP="00C97037">
      <w:r>
        <w:t xml:space="preserve">Christine Altman </w:t>
      </w:r>
      <w:r w:rsidR="001D549B">
        <w:t xml:space="preserve">stated </w:t>
      </w:r>
      <w:r>
        <w:t xml:space="preserve">when looking at adding value, </w:t>
      </w:r>
      <w:r w:rsidR="001D549B">
        <w:t>CIRTA can look</w:t>
      </w:r>
      <w:r>
        <w:t xml:space="preserve"> at community connections</w:t>
      </w:r>
      <w:r w:rsidR="001D549B">
        <w:t xml:space="preserve"> such as neighborhoods and churches in areas of transportation needs and facilitate employers to those groups for vanpools. </w:t>
      </w:r>
    </w:p>
    <w:p w14:paraId="11EC21CB" w14:textId="77777777" w:rsidR="00437D8C" w:rsidRPr="00FF3EF2" w:rsidRDefault="00437D8C" w:rsidP="00437D8C">
      <w:pPr>
        <w:pStyle w:val="ListParagraph"/>
        <w:rPr>
          <w:rFonts w:ascii="Times New Roman" w:hAnsi="Times New Roman"/>
          <w:b/>
          <w:sz w:val="24"/>
          <w:szCs w:val="24"/>
        </w:rPr>
      </w:pPr>
    </w:p>
    <w:p w14:paraId="18D8F337" w14:textId="6FD23C72" w:rsidR="00EC159A" w:rsidRPr="00FF3EF2" w:rsidRDefault="00EC159A" w:rsidP="002F59AF">
      <w:pPr>
        <w:rPr>
          <w:b/>
        </w:rPr>
      </w:pPr>
      <w:r w:rsidRPr="00FF3EF2">
        <w:rPr>
          <w:b/>
        </w:rPr>
        <w:t>Adjournment</w:t>
      </w:r>
    </w:p>
    <w:p w14:paraId="08ECBCA5" w14:textId="398E8FFD" w:rsidR="00771D92" w:rsidRPr="00FF3EF2" w:rsidRDefault="00771D92" w:rsidP="00EC159A">
      <w:pPr>
        <w:rPr>
          <w:bCs/>
          <w:i/>
          <w:iCs/>
        </w:rPr>
      </w:pPr>
    </w:p>
    <w:p w14:paraId="55F73CE0" w14:textId="70D492F9" w:rsidR="00EC159A" w:rsidRPr="00FF3EF2" w:rsidRDefault="002A5BD7" w:rsidP="00EC159A">
      <w:pPr>
        <w:rPr>
          <w:bCs/>
          <w:i/>
          <w:iCs/>
        </w:rPr>
      </w:pPr>
      <w:r w:rsidRPr="00FF3EF2">
        <w:rPr>
          <w:bCs/>
          <w:i/>
          <w:iCs/>
        </w:rPr>
        <w:t>The motion</w:t>
      </w:r>
      <w:r w:rsidR="00AC2A5E" w:rsidRPr="00FF3EF2">
        <w:rPr>
          <w:bCs/>
          <w:i/>
          <w:iCs/>
        </w:rPr>
        <w:t xml:space="preserve"> was made</w:t>
      </w:r>
      <w:r w:rsidR="00EC159A" w:rsidRPr="00FF3EF2">
        <w:rPr>
          <w:bCs/>
          <w:i/>
          <w:iCs/>
        </w:rPr>
        <w:t xml:space="preserve"> to adjourn </w:t>
      </w:r>
      <w:r w:rsidR="00AC2A5E" w:rsidRPr="00FF3EF2">
        <w:rPr>
          <w:bCs/>
          <w:i/>
          <w:iCs/>
        </w:rPr>
        <w:t>the meeting</w:t>
      </w:r>
      <w:r w:rsidR="00EC159A" w:rsidRPr="00FF3EF2">
        <w:rPr>
          <w:bCs/>
          <w:i/>
          <w:iCs/>
        </w:rPr>
        <w:t xml:space="preserve"> by </w:t>
      </w:r>
      <w:r w:rsidR="004D7E40" w:rsidRPr="00FF3EF2">
        <w:rPr>
          <w:bCs/>
          <w:i/>
          <w:iCs/>
        </w:rPr>
        <w:t xml:space="preserve">L. </w:t>
      </w:r>
      <w:r w:rsidR="0036660B">
        <w:rPr>
          <w:bCs/>
          <w:i/>
          <w:iCs/>
        </w:rPr>
        <w:t>Hesson</w:t>
      </w:r>
      <w:r w:rsidR="00B65E03" w:rsidRPr="00FF3EF2">
        <w:rPr>
          <w:bCs/>
          <w:i/>
          <w:iCs/>
        </w:rPr>
        <w:t xml:space="preserve"> </w:t>
      </w:r>
      <w:r w:rsidR="00EC159A" w:rsidRPr="00FF3EF2">
        <w:rPr>
          <w:bCs/>
          <w:i/>
          <w:iCs/>
        </w:rPr>
        <w:t xml:space="preserve">and seconded by </w:t>
      </w:r>
      <w:r w:rsidR="0036660B">
        <w:rPr>
          <w:bCs/>
          <w:i/>
          <w:iCs/>
        </w:rPr>
        <w:t>D. Adams</w:t>
      </w:r>
      <w:r w:rsidR="004D7E40" w:rsidRPr="00FF3EF2">
        <w:rPr>
          <w:bCs/>
          <w:i/>
          <w:iCs/>
        </w:rPr>
        <w:t xml:space="preserve"> </w:t>
      </w:r>
      <w:r w:rsidR="00B65E03" w:rsidRPr="00FF3EF2">
        <w:rPr>
          <w:bCs/>
          <w:i/>
          <w:iCs/>
        </w:rPr>
        <w:t>at</w:t>
      </w:r>
      <w:r w:rsidR="00EC159A" w:rsidRPr="00FF3EF2">
        <w:rPr>
          <w:bCs/>
          <w:i/>
          <w:iCs/>
        </w:rPr>
        <w:t xml:space="preserve"> </w:t>
      </w:r>
      <w:r w:rsidRPr="00221F89">
        <w:rPr>
          <w:bCs/>
          <w:i/>
          <w:iCs/>
        </w:rPr>
        <w:t>1</w:t>
      </w:r>
      <w:r w:rsidR="004D7E40" w:rsidRPr="00221F89">
        <w:rPr>
          <w:bCs/>
          <w:i/>
          <w:iCs/>
        </w:rPr>
        <w:t>0:</w:t>
      </w:r>
      <w:r w:rsidR="00221F89">
        <w:rPr>
          <w:bCs/>
          <w:i/>
          <w:iCs/>
        </w:rPr>
        <w:t>36</w:t>
      </w:r>
      <w:r w:rsidR="00251ED8" w:rsidRPr="00FF3EF2">
        <w:rPr>
          <w:bCs/>
          <w:i/>
          <w:iCs/>
        </w:rPr>
        <w:t xml:space="preserve"> </w:t>
      </w:r>
      <w:r w:rsidR="00EC159A" w:rsidRPr="00FF3EF2">
        <w:rPr>
          <w:bCs/>
          <w:i/>
          <w:iCs/>
        </w:rPr>
        <w:t xml:space="preserve">am. </w:t>
      </w:r>
    </w:p>
    <w:p w14:paraId="093CE2B9" w14:textId="104DD61A" w:rsidR="00194FED" w:rsidRPr="00FF3EF2" w:rsidRDefault="00EC159A" w:rsidP="00EC159A">
      <w:pPr>
        <w:rPr>
          <w:bCs/>
          <w:i/>
          <w:iCs/>
        </w:rPr>
      </w:pPr>
      <w:r w:rsidRPr="00FF3EF2">
        <w:rPr>
          <w:bCs/>
          <w:i/>
          <w:iCs/>
        </w:rPr>
        <w:t xml:space="preserve">All in attendance </w:t>
      </w:r>
      <w:r w:rsidR="00B65E03" w:rsidRPr="00FF3EF2">
        <w:rPr>
          <w:bCs/>
          <w:i/>
          <w:iCs/>
        </w:rPr>
        <w:t>agreed</w:t>
      </w:r>
      <w:r w:rsidRPr="00FF3EF2">
        <w:rPr>
          <w:bCs/>
          <w:i/>
          <w:iCs/>
        </w:rPr>
        <w:t xml:space="preserve">. </w:t>
      </w:r>
    </w:p>
    <w:sectPr w:rsidR="00194FED" w:rsidRPr="00FF3EF2" w:rsidSect="00713C61">
      <w:headerReference w:type="default" r:id="rId13"/>
      <w:footerReference w:type="default" r:id="rId14"/>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17E5F" w14:textId="77777777" w:rsidR="00BE68F3" w:rsidRDefault="00BE68F3">
      <w:r>
        <w:separator/>
      </w:r>
    </w:p>
  </w:endnote>
  <w:endnote w:type="continuationSeparator" w:id="0">
    <w:p w14:paraId="5398182B" w14:textId="77777777" w:rsidR="00BE68F3" w:rsidRDefault="00BE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53385"/>
      <w:docPartObj>
        <w:docPartGallery w:val="Page Numbers (Bottom of Page)"/>
        <w:docPartUnique/>
      </w:docPartObj>
    </w:sdtPr>
    <w:sdtEndPr>
      <w:rPr>
        <w:noProof/>
      </w:rPr>
    </w:sdtEndPr>
    <w:sdtContent>
      <w:p w14:paraId="2DBDBCF7" w14:textId="77777777" w:rsidR="00E33E94" w:rsidRDefault="00E33E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70B4C" w14:textId="77777777" w:rsidR="00E33E94" w:rsidRDefault="00E33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1F915" w14:textId="77777777" w:rsidR="00BE68F3" w:rsidRDefault="00BE68F3">
      <w:r>
        <w:separator/>
      </w:r>
    </w:p>
  </w:footnote>
  <w:footnote w:type="continuationSeparator" w:id="0">
    <w:p w14:paraId="2DA84478" w14:textId="77777777" w:rsidR="00BE68F3" w:rsidRDefault="00BE6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3C6BF" w14:textId="5CA96BB7" w:rsidR="004E2931" w:rsidRDefault="00264CDF" w:rsidP="004E2931">
    <w:pPr>
      <w:pStyle w:val="Header"/>
      <w:jc w:val="center"/>
    </w:pPr>
    <w:r>
      <w:rPr>
        <w:noProof/>
      </w:rPr>
      <w:drawing>
        <wp:inline distT="0" distB="0" distL="0" distR="0" wp14:anchorId="6A963FEB" wp14:editId="211EFE8D">
          <wp:extent cx="2052557" cy="1242060"/>
          <wp:effectExtent l="0" t="0" r="5080" b="0"/>
          <wp:docPr id="1362694014" name="Picture 1" descr="A black background with different colored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94014" name="Picture 1" descr="A black background with different colored logo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397" cy="1244989"/>
                  </a:xfrm>
                  <a:prstGeom prst="rect">
                    <a:avLst/>
                  </a:prstGeom>
                  <a:noFill/>
                  <a:ln>
                    <a:noFill/>
                  </a:ln>
                </pic:spPr>
              </pic:pic>
            </a:graphicData>
          </a:graphic>
        </wp:inline>
      </w:drawing>
    </w:r>
  </w:p>
  <w:p w14:paraId="130063CB" w14:textId="77777777" w:rsidR="004E2931" w:rsidRDefault="004E2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A80"/>
    <w:multiLevelType w:val="hybridMultilevel"/>
    <w:tmpl w:val="92B248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00741ED8"/>
    <w:multiLevelType w:val="hybridMultilevel"/>
    <w:tmpl w:val="E760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D4DBA"/>
    <w:multiLevelType w:val="hybridMultilevel"/>
    <w:tmpl w:val="1A1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E5BD4"/>
    <w:multiLevelType w:val="hybridMultilevel"/>
    <w:tmpl w:val="36FA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34CA4"/>
    <w:multiLevelType w:val="hybridMultilevel"/>
    <w:tmpl w:val="E516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67B62"/>
    <w:multiLevelType w:val="hybridMultilevel"/>
    <w:tmpl w:val="0AAA6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47207"/>
    <w:multiLevelType w:val="hybridMultilevel"/>
    <w:tmpl w:val="6F7C8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8C1AE4"/>
    <w:multiLevelType w:val="hybridMultilevel"/>
    <w:tmpl w:val="20328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6312B"/>
    <w:multiLevelType w:val="hybridMultilevel"/>
    <w:tmpl w:val="E5E8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915BB"/>
    <w:multiLevelType w:val="hybridMultilevel"/>
    <w:tmpl w:val="A7CE30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DB809C9"/>
    <w:multiLevelType w:val="hybridMultilevel"/>
    <w:tmpl w:val="0DE8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A32B49"/>
    <w:multiLevelType w:val="hybridMultilevel"/>
    <w:tmpl w:val="7286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E282D"/>
    <w:multiLevelType w:val="hybridMultilevel"/>
    <w:tmpl w:val="F3083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2D6282"/>
    <w:multiLevelType w:val="hybridMultilevel"/>
    <w:tmpl w:val="27D6B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945411"/>
    <w:multiLevelType w:val="hybridMultilevel"/>
    <w:tmpl w:val="AA96B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B00165"/>
    <w:multiLevelType w:val="hybridMultilevel"/>
    <w:tmpl w:val="3C20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B82824"/>
    <w:multiLevelType w:val="hybridMultilevel"/>
    <w:tmpl w:val="6B44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45486B"/>
    <w:multiLevelType w:val="hybridMultilevel"/>
    <w:tmpl w:val="2A380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603658"/>
    <w:multiLevelType w:val="hybridMultilevel"/>
    <w:tmpl w:val="E7204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0C799D"/>
    <w:multiLevelType w:val="hybridMultilevel"/>
    <w:tmpl w:val="7E16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7B11A2"/>
    <w:multiLevelType w:val="hybridMultilevel"/>
    <w:tmpl w:val="36E07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842136"/>
    <w:multiLevelType w:val="hybridMultilevel"/>
    <w:tmpl w:val="A89A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7B12D0"/>
    <w:multiLevelType w:val="hybridMultilevel"/>
    <w:tmpl w:val="EC28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6D76AC"/>
    <w:multiLevelType w:val="hybridMultilevel"/>
    <w:tmpl w:val="0D861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7E00D9"/>
    <w:multiLevelType w:val="hybridMultilevel"/>
    <w:tmpl w:val="27DEC1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2E26C0"/>
    <w:multiLevelType w:val="hybridMultilevel"/>
    <w:tmpl w:val="B4887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3A358C3"/>
    <w:multiLevelType w:val="hybridMultilevel"/>
    <w:tmpl w:val="7818A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B161FD"/>
    <w:multiLevelType w:val="hybridMultilevel"/>
    <w:tmpl w:val="C77ED8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72A3A4F"/>
    <w:multiLevelType w:val="hybridMultilevel"/>
    <w:tmpl w:val="3F38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414B06"/>
    <w:multiLevelType w:val="hybridMultilevel"/>
    <w:tmpl w:val="E1CA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C11EAE"/>
    <w:multiLevelType w:val="hybridMultilevel"/>
    <w:tmpl w:val="B5EA5A36"/>
    <w:lvl w:ilvl="0" w:tplc="1084FCB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301728A7"/>
    <w:multiLevelType w:val="hybridMultilevel"/>
    <w:tmpl w:val="793A47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7E0D8F"/>
    <w:multiLevelType w:val="hybridMultilevel"/>
    <w:tmpl w:val="F9583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8D42FF"/>
    <w:multiLevelType w:val="hybridMultilevel"/>
    <w:tmpl w:val="F4A4B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0B96F9C"/>
    <w:multiLevelType w:val="hybridMultilevel"/>
    <w:tmpl w:val="E0FC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FF6FE2"/>
    <w:multiLevelType w:val="hybridMultilevel"/>
    <w:tmpl w:val="0CFE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DF7FC8"/>
    <w:multiLevelType w:val="hybridMultilevel"/>
    <w:tmpl w:val="8A32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077BE4"/>
    <w:multiLevelType w:val="hybridMultilevel"/>
    <w:tmpl w:val="4362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350558"/>
    <w:multiLevelType w:val="hybridMultilevel"/>
    <w:tmpl w:val="5EC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494072"/>
    <w:multiLevelType w:val="hybridMultilevel"/>
    <w:tmpl w:val="0FFA3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A6160B"/>
    <w:multiLevelType w:val="hybridMultilevel"/>
    <w:tmpl w:val="A008E5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2E3C3C"/>
    <w:multiLevelType w:val="hybridMultilevel"/>
    <w:tmpl w:val="82DEDDA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EA46C7F"/>
    <w:multiLevelType w:val="hybridMultilevel"/>
    <w:tmpl w:val="BF1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9C0801"/>
    <w:multiLevelType w:val="hybridMultilevel"/>
    <w:tmpl w:val="DE305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ED1BAF"/>
    <w:multiLevelType w:val="hybridMultilevel"/>
    <w:tmpl w:val="9CBE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1F720F"/>
    <w:multiLevelType w:val="hybridMultilevel"/>
    <w:tmpl w:val="EE748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22A06A4"/>
    <w:multiLevelType w:val="hybridMultilevel"/>
    <w:tmpl w:val="0600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E207E4"/>
    <w:multiLevelType w:val="hybridMultilevel"/>
    <w:tmpl w:val="D494C0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AB231B"/>
    <w:multiLevelType w:val="hybridMultilevel"/>
    <w:tmpl w:val="776E11A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641626F"/>
    <w:multiLevelType w:val="hybridMultilevel"/>
    <w:tmpl w:val="F3D00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3F0675"/>
    <w:multiLevelType w:val="hybridMultilevel"/>
    <w:tmpl w:val="F102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5B0D20"/>
    <w:multiLevelType w:val="hybridMultilevel"/>
    <w:tmpl w:val="6132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5F3020"/>
    <w:multiLevelType w:val="hybridMultilevel"/>
    <w:tmpl w:val="D694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8621D45"/>
    <w:multiLevelType w:val="hybridMultilevel"/>
    <w:tmpl w:val="4ECC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6B7584"/>
    <w:multiLevelType w:val="hybridMultilevel"/>
    <w:tmpl w:val="18EC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B0E1A21"/>
    <w:multiLevelType w:val="hybridMultilevel"/>
    <w:tmpl w:val="1FFC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4C60EA"/>
    <w:multiLevelType w:val="hybridMultilevel"/>
    <w:tmpl w:val="590A5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FC44AD8"/>
    <w:multiLevelType w:val="hybridMultilevel"/>
    <w:tmpl w:val="E64C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032428B"/>
    <w:multiLevelType w:val="hybridMultilevel"/>
    <w:tmpl w:val="3D38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6B648C"/>
    <w:multiLevelType w:val="hybridMultilevel"/>
    <w:tmpl w:val="DA6A9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262531E"/>
    <w:multiLevelType w:val="hybridMultilevel"/>
    <w:tmpl w:val="C498B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26E0C0F"/>
    <w:multiLevelType w:val="hybridMultilevel"/>
    <w:tmpl w:val="6A6C169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2D756E9"/>
    <w:multiLevelType w:val="hybridMultilevel"/>
    <w:tmpl w:val="DC72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EC659A"/>
    <w:multiLevelType w:val="hybridMultilevel"/>
    <w:tmpl w:val="0A62A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3967984"/>
    <w:multiLevelType w:val="hybridMultilevel"/>
    <w:tmpl w:val="1EBECD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4A46788"/>
    <w:multiLevelType w:val="hybridMultilevel"/>
    <w:tmpl w:val="4A96A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55887DBC"/>
    <w:multiLevelType w:val="hybridMultilevel"/>
    <w:tmpl w:val="F422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640D14"/>
    <w:multiLevelType w:val="hybridMultilevel"/>
    <w:tmpl w:val="C890EF2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56651B52"/>
    <w:multiLevelType w:val="hybridMultilevel"/>
    <w:tmpl w:val="9260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E8147CF"/>
    <w:multiLevelType w:val="hybridMultilevel"/>
    <w:tmpl w:val="E04A0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35F7B30"/>
    <w:multiLevelType w:val="hybridMultilevel"/>
    <w:tmpl w:val="DE96C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3AC1A8D"/>
    <w:multiLevelType w:val="hybridMultilevel"/>
    <w:tmpl w:val="8396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6F30E7"/>
    <w:multiLevelType w:val="hybridMultilevel"/>
    <w:tmpl w:val="EC5AF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C3284D"/>
    <w:multiLevelType w:val="hybridMultilevel"/>
    <w:tmpl w:val="85FA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5EA09D1"/>
    <w:multiLevelType w:val="hybridMultilevel"/>
    <w:tmpl w:val="ABBC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7894E87"/>
    <w:multiLevelType w:val="hybridMultilevel"/>
    <w:tmpl w:val="8FA6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79B05BA"/>
    <w:multiLevelType w:val="hybridMultilevel"/>
    <w:tmpl w:val="D3BA0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815425F"/>
    <w:multiLevelType w:val="hybridMultilevel"/>
    <w:tmpl w:val="E27E8EE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8" w15:restartNumberingAfterBreak="0">
    <w:nsid w:val="68694DE4"/>
    <w:multiLevelType w:val="hybridMultilevel"/>
    <w:tmpl w:val="E8B63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69E6669B"/>
    <w:multiLevelType w:val="hybridMultilevel"/>
    <w:tmpl w:val="AAFAE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A25691B"/>
    <w:multiLevelType w:val="hybridMultilevel"/>
    <w:tmpl w:val="FC30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57382C"/>
    <w:multiLevelType w:val="hybridMultilevel"/>
    <w:tmpl w:val="4ECE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B9F7FF3"/>
    <w:multiLevelType w:val="hybridMultilevel"/>
    <w:tmpl w:val="D87EF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C776DBE"/>
    <w:multiLevelType w:val="hybridMultilevel"/>
    <w:tmpl w:val="3C6EA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D5E7F8E"/>
    <w:multiLevelType w:val="hybridMultilevel"/>
    <w:tmpl w:val="5820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ED41B71"/>
    <w:multiLevelType w:val="hybridMultilevel"/>
    <w:tmpl w:val="F3E40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EEA611D"/>
    <w:multiLevelType w:val="hybridMultilevel"/>
    <w:tmpl w:val="D96A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F7E07F2"/>
    <w:multiLevelType w:val="hybridMultilevel"/>
    <w:tmpl w:val="0B2E4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0D5726D"/>
    <w:multiLevelType w:val="hybridMultilevel"/>
    <w:tmpl w:val="0E44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0F4047D"/>
    <w:multiLevelType w:val="hybridMultilevel"/>
    <w:tmpl w:val="C702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1EF2116"/>
    <w:multiLevelType w:val="hybridMultilevel"/>
    <w:tmpl w:val="0BE0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2C53BB9"/>
    <w:multiLevelType w:val="hybridMultilevel"/>
    <w:tmpl w:val="C0DE8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3816383"/>
    <w:multiLevelType w:val="hybridMultilevel"/>
    <w:tmpl w:val="E97C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6974322"/>
    <w:multiLevelType w:val="hybridMultilevel"/>
    <w:tmpl w:val="9B00CDD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4" w15:restartNumberingAfterBreak="0">
    <w:nsid w:val="76AA1676"/>
    <w:multiLevelType w:val="hybridMultilevel"/>
    <w:tmpl w:val="DEFE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7704956"/>
    <w:multiLevelType w:val="hybridMultilevel"/>
    <w:tmpl w:val="3CAAB2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98A75AC"/>
    <w:multiLevelType w:val="hybridMultilevel"/>
    <w:tmpl w:val="F20E87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0A79E7"/>
    <w:multiLevelType w:val="hybridMultilevel"/>
    <w:tmpl w:val="BFCC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CC30937"/>
    <w:multiLevelType w:val="hybridMultilevel"/>
    <w:tmpl w:val="7F3C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DFC7C10"/>
    <w:multiLevelType w:val="hybridMultilevel"/>
    <w:tmpl w:val="85AE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707792">
    <w:abstractNumId w:val="52"/>
  </w:num>
  <w:num w:numId="2" w16cid:durableId="397440874">
    <w:abstractNumId w:val="98"/>
  </w:num>
  <w:num w:numId="3" w16cid:durableId="948704914">
    <w:abstractNumId w:val="15"/>
  </w:num>
  <w:num w:numId="4" w16cid:durableId="136342408">
    <w:abstractNumId w:val="4"/>
  </w:num>
  <w:num w:numId="5" w16cid:durableId="839194168">
    <w:abstractNumId w:val="27"/>
  </w:num>
  <w:num w:numId="6" w16cid:durableId="1611930358">
    <w:abstractNumId w:val="25"/>
  </w:num>
  <w:num w:numId="7" w16cid:durableId="1401826767">
    <w:abstractNumId w:val="84"/>
  </w:num>
  <w:num w:numId="8" w16cid:durableId="1521700109">
    <w:abstractNumId w:val="71"/>
  </w:num>
  <w:num w:numId="9" w16cid:durableId="2124954648">
    <w:abstractNumId w:val="51"/>
  </w:num>
  <w:num w:numId="10" w16cid:durableId="900408595">
    <w:abstractNumId w:val="1"/>
  </w:num>
  <w:num w:numId="11" w16cid:durableId="2005937596">
    <w:abstractNumId w:val="80"/>
  </w:num>
  <w:num w:numId="12" w16cid:durableId="437873763">
    <w:abstractNumId w:val="76"/>
  </w:num>
  <w:num w:numId="13" w16cid:durableId="887031191">
    <w:abstractNumId w:val="21"/>
  </w:num>
  <w:num w:numId="14" w16cid:durableId="1747412648">
    <w:abstractNumId w:val="97"/>
  </w:num>
  <w:num w:numId="15" w16cid:durableId="110250143">
    <w:abstractNumId w:val="49"/>
  </w:num>
  <w:num w:numId="16" w16cid:durableId="292249010">
    <w:abstractNumId w:val="57"/>
  </w:num>
  <w:num w:numId="17" w16cid:durableId="1809475663">
    <w:abstractNumId w:val="81"/>
  </w:num>
  <w:num w:numId="18" w16cid:durableId="590165919">
    <w:abstractNumId w:val="3"/>
  </w:num>
  <w:num w:numId="19" w16cid:durableId="1760830334">
    <w:abstractNumId w:val="66"/>
  </w:num>
  <w:num w:numId="20" w16cid:durableId="1836216592">
    <w:abstractNumId w:val="34"/>
  </w:num>
  <w:num w:numId="21" w16cid:durableId="1480028083">
    <w:abstractNumId w:val="73"/>
  </w:num>
  <w:num w:numId="22" w16cid:durableId="262422171">
    <w:abstractNumId w:val="96"/>
  </w:num>
  <w:num w:numId="23" w16cid:durableId="2100248478">
    <w:abstractNumId w:val="65"/>
  </w:num>
  <w:num w:numId="24" w16cid:durableId="1024358998">
    <w:abstractNumId w:val="93"/>
  </w:num>
  <w:num w:numId="25" w16cid:durableId="1074860201">
    <w:abstractNumId w:val="78"/>
  </w:num>
  <w:num w:numId="26" w16cid:durableId="1584676869">
    <w:abstractNumId w:val="46"/>
  </w:num>
  <w:num w:numId="27" w16cid:durableId="1323973690">
    <w:abstractNumId w:val="33"/>
  </w:num>
  <w:num w:numId="28" w16cid:durableId="1112356613">
    <w:abstractNumId w:val="77"/>
  </w:num>
  <w:num w:numId="29" w16cid:durableId="1928491512">
    <w:abstractNumId w:val="99"/>
  </w:num>
  <w:num w:numId="30" w16cid:durableId="543370562">
    <w:abstractNumId w:val="74"/>
  </w:num>
  <w:num w:numId="31" w16cid:durableId="1429888114">
    <w:abstractNumId w:val="68"/>
  </w:num>
  <w:num w:numId="32" w16cid:durableId="1590625011">
    <w:abstractNumId w:val="45"/>
  </w:num>
  <w:num w:numId="33" w16cid:durableId="1268199143">
    <w:abstractNumId w:val="11"/>
  </w:num>
  <w:num w:numId="34" w16cid:durableId="1745030625">
    <w:abstractNumId w:val="31"/>
  </w:num>
  <w:num w:numId="35" w16cid:durableId="1278221440">
    <w:abstractNumId w:val="7"/>
  </w:num>
  <w:num w:numId="36" w16cid:durableId="13308657">
    <w:abstractNumId w:val="79"/>
  </w:num>
  <w:num w:numId="37" w16cid:durableId="1974213679">
    <w:abstractNumId w:val="91"/>
  </w:num>
  <w:num w:numId="38" w16cid:durableId="1490369867">
    <w:abstractNumId w:val="37"/>
  </w:num>
  <w:num w:numId="39" w16cid:durableId="316418840">
    <w:abstractNumId w:val="2"/>
  </w:num>
  <w:num w:numId="40" w16cid:durableId="2051300174">
    <w:abstractNumId w:val="17"/>
  </w:num>
  <w:num w:numId="41" w16cid:durableId="1192063043">
    <w:abstractNumId w:val="32"/>
  </w:num>
  <w:num w:numId="42" w16cid:durableId="1474787681">
    <w:abstractNumId w:val="58"/>
  </w:num>
  <w:num w:numId="43" w16cid:durableId="1789229096">
    <w:abstractNumId w:val="94"/>
  </w:num>
  <w:num w:numId="44" w16cid:durableId="830373191">
    <w:abstractNumId w:val="75"/>
  </w:num>
  <w:num w:numId="45" w16cid:durableId="1219904144">
    <w:abstractNumId w:val="56"/>
  </w:num>
  <w:num w:numId="46" w16cid:durableId="1986623203">
    <w:abstractNumId w:val="43"/>
  </w:num>
  <w:num w:numId="47" w16cid:durableId="863517218">
    <w:abstractNumId w:val="72"/>
  </w:num>
  <w:num w:numId="48" w16cid:durableId="1846824349">
    <w:abstractNumId w:val="63"/>
  </w:num>
  <w:num w:numId="49" w16cid:durableId="1112283450">
    <w:abstractNumId w:val="92"/>
  </w:num>
  <w:num w:numId="50" w16cid:durableId="1389306850">
    <w:abstractNumId w:val="50"/>
  </w:num>
  <w:num w:numId="51" w16cid:durableId="113401617">
    <w:abstractNumId w:val="59"/>
  </w:num>
  <w:num w:numId="52" w16cid:durableId="770735283">
    <w:abstractNumId w:val="38"/>
  </w:num>
  <w:num w:numId="53" w16cid:durableId="2116316867">
    <w:abstractNumId w:val="6"/>
  </w:num>
  <w:num w:numId="54" w16cid:durableId="73861371">
    <w:abstractNumId w:val="36"/>
  </w:num>
  <w:num w:numId="55" w16cid:durableId="1667441480">
    <w:abstractNumId w:val="28"/>
  </w:num>
  <w:num w:numId="56" w16cid:durableId="931887931">
    <w:abstractNumId w:val="55"/>
  </w:num>
  <w:num w:numId="57" w16cid:durableId="1415199832">
    <w:abstractNumId w:val="54"/>
  </w:num>
  <w:num w:numId="58" w16cid:durableId="348918693">
    <w:abstractNumId w:val="64"/>
  </w:num>
  <w:num w:numId="59" w16cid:durableId="2047824438">
    <w:abstractNumId w:val="29"/>
  </w:num>
  <w:num w:numId="60" w16cid:durableId="1555652571">
    <w:abstractNumId w:val="12"/>
  </w:num>
  <w:num w:numId="61" w16cid:durableId="943734508">
    <w:abstractNumId w:val="22"/>
  </w:num>
  <w:num w:numId="62" w16cid:durableId="705519295">
    <w:abstractNumId w:val="95"/>
  </w:num>
  <w:num w:numId="63" w16cid:durableId="1222594641">
    <w:abstractNumId w:val="88"/>
  </w:num>
  <w:num w:numId="64" w16cid:durableId="532546279">
    <w:abstractNumId w:val="20"/>
  </w:num>
  <w:num w:numId="65" w16cid:durableId="702363816">
    <w:abstractNumId w:val="47"/>
  </w:num>
  <w:num w:numId="66" w16cid:durableId="1005786606">
    <w:abstractNumId w:val="18"/>
  </w:num>
  <w:num w:numId="67" w16cid:durableId="12734460">
    <w:abstractNumId w:val="42"/>
  </w:num>
  <w:num w:numId="68" w16cid:durableId="1936786011">
    <w:abstractNumId w:val="9"/>
  </w:num>
  <w:num w:numId="69" w16cid:durableId="1569420934">
    <w:abstractNumId w:val="67"/>
  </w:num>
  <w:num w:numId="70" w16cid:durableId="1957984945">
    <w:abstractNumId w:val="48"/>
  </w:num>
  <w:num w:numId="71" w16cid:durableId="92019107">
    <w:abstractNumId w:val="41"/>
  </w:num>
  <w:num w:numId="72" w16cid:durableId="981348105">
    <w:abstractNumId w:val="61"/>
  </w:num>
  <w:num w:numId="73" w16cid:durableId="316963727">
    <w:abstractNumId w:val="69"/>
  </w:num>
  <w:num w:numId="74" w16cid:durableId="1182891322">
    <w:abstractNumId w:val="90"/>
  </w:num>
  <w:num w:numId="75" w16cid:durableId="1362591405">
    <w:abstractNumId w:val="0"/>
  </w:num>
  <w:num w:numId="76" w16cid:durableId="1130589986">
    <w:abstractNumId w:val="35"/>
  </w:num>
  <w:num w:numId="77" w16cid:durableId="1387070336">
    <w:abstractNumId w:val="70"/>
  </w:num>
  <w:num w:numId="78" w16cid:durableId="975374062">
    <w:abstractNumId w:val="30"/>
  </w:num>
  <w:num w:numId="79" w16cid:durableId="2144422704">
    <w:abstractNumId w:val="53"/>
  </w:num>
  <w:num w:numId="80" w16cid:durableId="1748183233">
    <w:abstractNumId w:val="44"/>
  </w:num>
  <w:num w:numId="81" w16cid:durableId="443156450">
    <w:abstractNumId w:val="10"/>
  </w:num>
  <w:num w:numId="82" w16cid:durableId="1078208370">
    <w:abstractNumId w:val="8"/>
  </w:num>
  <w:num w:numId="83" w16cid:durableId="1162813488">
    <w:abstractNumId w:val="13"/>
  </w:num>
  <w:num w:numId="84" w16cid:durableId="100105000">
    <w:abstractNumId w:val="16"/>
  </w:num>
  <w:num w:numId="85" w16cid:durableId="6370766">
    <w:abstractNumId w:val="82"/>
  </w:num>
  <w:num w:numId="86" w16cid:durableId="1143740514">
    <w:abstractNumId w:val="19"/>
  </w:num>
  <w:num w:numId="87" w16cid:durableId="2080667218">
    <w:abstractNumId w:val="89"/>
  </w:num>
  <w:num w:numId="88" w16cid:durableId="1047795620">
    <w:abstractNumId w:val="24"/>
  </w:num>
  <w:num w:numId="89" w16cid:durableId="1988705162">
    <w:abstractNumId w:val="87"/>
  </w:num>
  <w:num w:numId="90" w16cid:durableId="534386016">
    <w:abstractNumId w:val="39"/>
  </w:num>
  <w:num w:numId="91" w16cid:durableId="104741193">
    <w:abstractNumId w:val="86"/>
  </w:num>
  <w:num w:numId="92" w16cid:durableId="365721128">
    <w:abstractNumId w:val="26"/>
  </w:num>
  <w:num w:numId="93" w16cid:durableId="931739878">
    <w:abstractNumId w:val="23"/>
  </w:num>
  <w:num w:numId="94" w16cid:durableId="1835146901">
    <w:abstractNumId w:val="85"/>
  </w:num>
  <w:num w:numId="95" w16cid:durableId="507519948">
    <w:abstractNumId w:val="5"/>
  </w:num>
  <w:num w:numId="96" w16cid:durableId="2067490510">
    <w:abstractNumId w:val="40"/>
  </w:num>
  <w:num w:numId="97" w16cid:durableId="2023626943">
    <w:abstractNumId w:val="14"/>
  </w:num>
  <w:num w:numId="98" w16cid:durableId="308099370">
    <w:abstractNumId w:val="60"/>
  </w:num>
  <w:num w:numId="99" w16cid:durableId="615138277">
    <w:abstractNumId w:val="83"/>
  </w:num>
  <w:num w:numId="100" w16cid:durableId="1563910038">
    <w:abstractNumId w:val="6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3B"/>
    <w:rsid w:val="00001876"/>
    <w:rsid w:val="00007E8B"/>
    <w:rsid w:val="000113B4"/>
    <w:rsid w:val="000170D3"/>
    <w:rsid w:val="00017D4B"/>
    <w:rsid w:val="00022410"/>
    <w:rsid w:val="0003141B"/>
    <w:rsid w:val="00033321"/>
    <w:rsid w:val="00035800"/>
    <w:rsid w:val="00035A4E"/>
    <w:rsid w:val="0003651F"/>
    <w:rsid w:val="000371E1"/>
    <w:rsid w:val="00042040"/>
    <w:rsid w:val="00042C86"/>
    <w:rsid w:val="00046F3A"/>
    <w:rsid w:val="00055491"/>
    <w:rsid w:val="000554EE"/>
    <w:rsid w:val="00056744"/>
    <w:rsid w:val="00057DAB"/>
    <w:rsid w:val="00057FBA"/>
    <w:rsid w:val="000611FE"/>
    <w:rsid w:val="00063FF6"/>
    <w:rsid w:val="0007057E"/>
    <w:rsid w:val="00070DD3"/>
    <w:rsid w:val="000771FF"/>
    <w:rsid w:val="000804F6"/>
    <w:rsid w:val="00083D4A"/>
    <w:rsid w:val="00091069"/>
    <w:rsid w:val="000A1226"/>
    <w:rsid w:val="000A7253"/>
    <w:rsid w:val="000B1890"/>
    <w:rsid w:val="000B6D0C"/>
    <w:rsid w:val="000C1485"/>
    <w:rsid w:val="000C1D5E"/>
    <w:rsid w:val="000C2D0F"/>
    <w:rsid w:val="000C5CD7"/>
    <w:rsid w:val="000D0DA9"/>
    <w:rsid w:val="000D2B0A"/>
    <w:rsid w:val="000D5CA9"/>
    <w:rsid w:val="000D5CDE"/>
    <w:rsid w:val="000E20B8"/>
    <w:rsid w:val="000E20D2"/>
    <w:rsid w:val="000E4B36"/>
    <w:rsid w:val="000E74D4"/>
    <w:rsid w:val="000F3B3F"/>
    <w:rsid w:val="000F57ED"/>
    <w:rsid w:val="00100401"/>
    <w:rsid w:val="00106E65"/>
    <w:rsid w:val="00112837"/>
    <w:rsid w:val="0011568F"/>
    <w:rsid w:val="0011578C"/>
    <w:rsid w:val="0011722E"/>
    <w:rsid w:val="00117662"/>
    <w:rsid w:val="001214E4"/>
    <w:rsid w:val="00125D48"/>
    <w:rsid w:val="00131AAA"/>
    <w:rsid w:val="00132BA2"/>
    <w:rsid w:val="0014208C"/>
    <w:rsid w:val="001449D8"/>
    <w:rsid w:val="00145232"/>
    <w:rsid w:val="001465CF"/>
    <w:rsid w:val="00146B21"/>
    <w:rsid w:val="00151D54"/>
    <w:rsid w:val="001537FF"/>
    <w:rsid w:val="00162B0D"/>
    <w:rsid w:val="00165ADC"/>
    <w:rsid w:val="00167362"/>
    <w:rsid w:val="00170C53"/>
    <w:rsid w:val="00176652"/>
    <w:rsid w:val="00180151"/>
    <w:rsid w:val="00182430"/>
    <w:rsid w:val="00184016"/>
    <w:rsid w:val="0018587B"/>
    <w:rsid w:val="00186B11"/>
    <w:rsid w:val="00192E18"/>
    <w:rsid w:val="00193866"/>
    <w:rsid w:val="00194FED"/>
    <w:rsid w:val="001951D3"/>
    <w:rsid w:val="00196586"/>
    <w:rsid w:val="00197817"/>
    <w:rsid w:val="001A514A"/>
    <w:rsid w:val="001A61B4"/>
    <w:rsid w:val="001B3221"/>
    <w:rsid w:val="001B7F81"/>
    <w:rsid w:val="001C11CE"/>
    <w:rsid w:val="001C3607"/>
    <w:rsid w:val="001C4662"/>
    <w:rsid w:val="001C5953"/>
    <w:rsid w:val="001D549B"/>
    <w:rsid w:val="001E1E94"/>
    <w:rsid w:val="001E5FD6"/>
    <w:rsid w:val="001E6895"/>
    <w:rsid w:val="001E7D71"/>
    <w:rsid w:val="001F5DCC"/>
    <w:rsid w:val="00210A00"/>
    <w:rsid w:val="0021385F"/>
    <w:rsid w:val="00214B23"/>
    <w:rsid w:val="00221EB7"/>
    <w:rsid w:val="00221F89"/>
    <w:rsid w:val="002418F3"/>
    <w:rsid w:val="002478ED"/>
    <w:rsid w:val="00251ED8"/>
    <w:rsid w:val="002525DB"/>
    <w:rsid w:val="00254638"/>
    <w:rsid w:val="002548BE"/>
    <w:rsid w:val="00257115"/>
    <w:rsid w:val="0025731A"/>
    <w:rsid w:val="00257D63"/>
    <w:rsid w:val="00264CDF"/>
    <w:rsid w:val="0027649B"/>
    <w:rsid w:val="00282CF8"/>
    <w:rsid w:val="00283CC0"/>
    <w:rsid w:val="00290D36"/>
    <w:rsid w:val="0029130D"/>
    <w:rsid w:val="00291362"/>
    <w:rsid w:val="002A1F97"/>
    <w:rsid w:val="002A5BD7"/>
    <w:rsid w:val="002A7003"/>
    <w:rsid w:val="002B42DF"/>
    <w:rsid w:val="002C58EF"/>
    <w:rsid w:val="002D0ED7"/>
    <w:rsid w:val="002D16F3"/>
    <w:rsid w:val="002E1955"/>
    <w:rsid w:val="002F232E"/>
    <w:rsid w:val="002F3DDD"/>
    <w:rsid w:val="002F491A"/>
    <w:rsid w:val="002F4A08"/>
    <w:rsid w:val="002F59AF"/>
    <w:rsid w:val="002F615C"/>
    <w:rsid w:val="002F77E1"/>
    <w:rsid w:val="003006DA"/>
    <w:rsid w:val="00321A09"/>
    <w:rsid w:val="0032604F"/>
    <w:rsid w:val="00332F7C"/>
    <w:rsid w:val="00342096"/>
    <w:rsid w:val="00357DED"/>
    <w:rsid w:val="00362AE1"/>
    <w:rsid w:val="003655B5"/>
    <w:rsid w:val="0036660B"/>
    <w:rsid w:val="00367FAC"/>
    <w:rsid w:val="00377BE7"/>
    <w:rsid w:val="00387675"/>
    <w:rsid w:val="00390B9D"/>
    <w:rsid w:val="00391ABD"/>
    <w:rsid w:val="00393659"/>
    <w:rsid w:val="003968A0"/>
    <w:rsid w:val="003A2009"/>
    <w:rsid w:val="003A6D86"/>
    <w:rsid w:val="003B3622"/>
    <w:rsid w:val="003B5FDC"/>
    <w:rsid w:val="003B71D1"/>
    <w:rsid w:val="003C2C54"/>
    <w:rsid w:val="003C5F48"/>
    <w:rsid w:val="003D0202"/>
    <w:rsid w:val="003D1F01"/>
    <w:rsid w:val="003D2DA0"/>
    <w:rsid w:val="003D43D3"/>
    <w:rsid w:val="003D6BD6"/>
    <w:rsid w:val="003E21C6"/>
    <w:rsid w:val="003E52E9"/>
    <w:rsid w:val="003F2AAC"/>
    <w:rsid w:val="003F6BFF"/>
    <w:rsid w:val="004004AD"/>
    <w:rsid w:val="00402D66"/>
    <w:rsid w:val="00405D2D"/>
    <w:rsid w:val="0041102D"/>
    <w:rsid w:val="0041106F"/>
    <w:rsid w:val="004215E0"/>
    <w:rsid w:val="00427647"/>
    <w:rsid w:val="0043110C"/>
    <w:rsid w:val="00434B50"/>
    <w:rsid w:val="0043718A"/>
    <w:rsid w:val="00437D8C"/>
    <w:rsid w:val="00441FD2"/>
    <w:rsid w:val="00443E45"/>
    <w:rsid w:val="00445472"/>
    <w:rsid w:val="0045173B"/>
    <w:rsid w:val="0045338E"/>
    <w:rsid w:val="0045348A"/>
    <w:rsid w:val="004544E2"/>
    <w:rsid w:val="0045469F"/>
    <w:rsid w:val="0046051D"/>
    <w:rsid w:val="0046363D"/>
    <w:rsid w:val="00470070"/>
    <w:rsid w:val="00473475"/>
    <w:rsid w:val="00474E42"/>
    <w:rsid w:val="004919DA"/>
    <w:rsid w:val="00497CF8"/>
    <w:rsid w:val="004A121D"/>
    <w:rsid w:val="004A69A0"/>
    <w:rsid w:val="004B409C"/>
    <w:rsid w:val="004B47D7"/>
    <w:rsid w:val="004B6822"/>
    <w:rsid w:val="004C46B2"/>
    <w:rsid w:val="004C5F67"/>
    <w:rsid w:val="004D17EE"/>
    <w:rsid w:val="004D40F8"/>
    <w:rsid w:val="004D7E40"/>
    <w:rsid w:val="004E10EA"/>
    <w:rsid w:val="004E21A3"/>
    <w:rsid w:val="004E2931"/>
    <w:rsid w:val="004E3D4F"/>
    <w:rsid w:val="004F012A"/>
    <w:rsid w:val="004F0517"/>
    <w:rsid w:val="004F2F67"/>
    <w:rsid w:val="004F7DE3"/>
    <w:rsid w:val="005068BB"/>
    <w:rsid w:val="0051036C"/>
    <w:rsid w:val="00516D80"/>
    <w:rsid w:val="00522130"/>
    <w:rsid w:val="0052686E"/>
    <w:rsid w:val="00531E9E"/>
    <w:rsid w:val="00533787"/>
    <w:rsid w:val="00533AD7"/>
    <w:rsid w:val="00542FD7"/>
    <w:rsid w:val="00552DD1"/>
    <w:rsid w:val="00555144"/>
    <w:rsid w:val="005553DC"/>
    <w:rsid w:val="005576E6"/>
    <w:rsid w:val="00557727"/>
    <w:rsid w:val="0056512A"/>
    <w:rsid w:val="00566794"/>
    <w:rsid w:val="005736D4"/>
    <w:rsid w:val="00576FEC"/>
    <w:rsid w:val="0058263D"/>
    <w:rsid w:val="00583566"/>
    <w:rsid w:val="0058465C"/>
    <w:rsid w:val="00584F3A"/>
    <w:rsid w:val="005919A7"/>
    <w:rsid w:val="005921A2"/>
    <w:rsid w:val="00592567"/>
    <w:rsid w:val="005A1FF2"/>
    <w:rsid w:val="005A31B7"/>
    <w:rsid w:val="005A322D"/>
    <w:rsid w:val="005A6B16"/>
    <w:rsid w:val="005B0FB0"/>
    <w:rsid w:val="005B35C6"/>
    <w:rsid w:val="005C503B"/>
    <w:rsid w:val="005C56FB"/>
    <w:rsid w:val="005C5E7C"/>
    <w:rsid w:val="005C6A65"/>
    <w:rsid w:val="005D57BE"/>
    <w:rsid w:val="005E3C88"/>
    <w:rsid w:val="005E7597"/>
    <w:rsid w:val="005F5F95"/>
    <w:rsid w:val="00601E1F"/>
    <w:rsid w:val="0060203A"/>
    <w:rsid w:val="00602EA1"/>
    <w:rsid w:val="0060582A"/>
    <w:rsid w:val="00607256"/>
    <w:rsid w:val="00611813"/>
    <w:rsid w:val="00612037"/>
    <w:rsid w:val="006139C6"/>
    <w:rsid w:val="00613C1E"/>
    <w:rsid w:val="006157EC"/>
    <w:rsid w:val="00623996"/>
    <w:rsid w:val="00632163"/>
    <w:rsid w:val="00632E5D"/>
    <w:rsid w:val="0063541D"/>
    <w:rsid w:val="00640E98"/>
    <w:rsid w:val="00651332"/>
    <w:rsid w:val="006514C7"/>
    <w:rsid w:val="0065524F"/>
    <w:rsid w:val="00657C8B"/>
    <w:rsid w:val="006602A2"/>
    <w:rsid w:val="00661AB4"/>
    <w:rsid w:val="006665AB"/>
    <w:rsid w:val="00667DA2"/>
    <w:rsid w:val="00674665"/>
    <w:rsid w:val="00677577"/>
    <w:rsid w:val="006778FD"/>
    <w:rsid w:val="006835EE"/>
    <w:rsid w:val="006944EE"/>
    <w:rsid w:val="006A2B1D"/>
    <w:rsid w:val="006B401D"/>
    <w:rsid w:val="006B5775"/>
    <w:rsid w:val="006C0DEF"/>
    <w:rsid w:val="006C227B"/>
    <w:rsid w:val="006D3ED7"/>
    <w:rsid w:val="006D63B7"/>
    <w:rsid w:val="006D77B5"/>
    <w:rsid w:val="006E29D6"/>
    <w:rsid w:val="006E3C25"/>
    <w:rsid w:val="006F0C84"/>
    <w:rsid w:val="006F3B5E"/>
    <w:rsid w:val="006F476F"/>
    <w:rsid w:val="007011D5"/>
    <w:rsid w:val="00713C61"/>
    <w:rsid w:val="00715A25"/>
    <w:rsid w:val="007201E5"/>
    <w:rsid w:val="00720AA9"/>
    <w:rsid w:val="00721D00"/>
    <w:rsid w:val="0072465B"/>
    <w:rsid w:val="0072743F"/>
    <w:rsid w:val="007351DA"/>
    <w:rsid w:val="0074234C"/>
    <w:rsid w:val="00750049"/>
    <w:rsid w:val="00761A7C"/>
    <w:rsid w:val="00765B80"/>
    <w:rsid w:val="00765F79"/>
    <w:rsid w:val="00767D10"/>
    <w:rsid w:val="00771D92"/>
    <w:rsid w:val="00777C0A"/>
    <w:rsid w:val="00781710"/>
    <w:rsid w:val="00784DBA"/>
    <w:rsid w:val="0079325C"/>
    <w:rsid w:val="007946B1"/>
    <w:rsid w:val="00797508"/>
    <w:rsid w:val="007A5C77"/>
    <w:rsid w:val="007A73BB"/>
    <w:rsid w:val="007B2699"/>
    <w:rsid w:val="007B2C3F"/>
    <w:rsid w:val="007B6117"/>
    <w:rsid w:val="007C05AD"/>
    <w:rsid w:val="007C3B39"/>
    <w:rsid w:val="007C42BF"/>
    <w:rsid w:val="007D0A50"/>
    <w:rsid w:val="007D2202"/>
    <w:rsid w:val="007D4420"/>
    <w:rsid w:val="007D524E"/>
    <w:rsid w:val="007E4E98"/>
    <w:rsid w:val="007E53B3"/>
    <w:rsid w:val="007E576F"/>
    <w:rsid w:val="007F2C21"/>
    <w:rsid w:val="007F58EC"/>
    <w:rsid w:val="007F6A37"/>
    <w:rsid w:val="00800009"/>
    <w:rsid w:val="0080350E"/>
    <w:rsid w:val="00805290"/>
    <w:rsid w:val="008106AE"/>
    <w:rsid w:val="00810B15"/>
    <w:rsid w:val="0081254E"/>
    <w:rsid w:val="008158FD"/>
    <w:rsid w:val="00824837"/>
    <w:rsid w:val="00825C12"/>
    <w:rsid w:val="00826392"/>
    <w:rsid w:val="00826493"/>
    <w:rsid w:val="00833821"/>
    <w:rsid w:val="008371BA"/>
    <w:rsid w:val="008524EB"/>
    <w:rsid w:val="00852A6C"/>
    <w:rsid w:val="008535F5"/>
    <w:rsid w:val="00854DE5"/>
    <w:rsid w:val="008552E6"/>
    <w:rsid w:val="00855633"/>
    <w:rsid w:val="00867A1F"/>
    <w:rsid w:val="0087067A"/>
    <w:rsid w:val="00877462"/>
    <w:rsid w:val="00882A5B"/>
    <w:rsid w:val="008912D1"/>
    <w:rsid w:val="00894A49"/>
    <w:rsid w:val="008A7A05"/>
    <w:rsid w:val="008B1185"/>
    <w:rsid w:val="008B3666"/>
    <w:rsid w:val="008B6808"/>
    <w:rsid w:val="008B790E"/>
    <w:rsid w:val="008C5E81"/>
    <w:rsid w:val="008C6267"/>
    <w:rsid w:val="008C7EB9"/>
    <w:rsid w:val="008D2E99"/>
    <w:rsid w:val="008E02C8"/>
    <w:rsid w:val="008E11B0"/>
    <w:rsid w:val="008E2713"/>
    <w:rsid w:val="008E4DCC"/>
    <w:rsid w:val="008E66FC"/>
    <w:rsid w:val="008F0F10"/>
    <w:rsid w:val="008F271C"/>
    <w:rsid w:val="008F4F78"/>
    <w:rsid w:val="008F5E66"/>
    <w:rsid w:val="0090014E"/>
    <w:rsid w:val="009019E3"/>
    <w:rsid w:val="009029A5"/>
    <w:rsid w:val="00905340"/>
    <w:rsid w:val="00906844"/>
    <w:rsid w:val="0090717E"/>
    <w:rsid w:val="009079BD"/>
    <w:rsid w:val="0091270E"/>
    <w:rsid w:val="00914E4B"/>
    <w:rsid w:val="00915AC4"/>
    <w:rsid w:val="00922D6E"/>
    <w:rsid w:val="009243DE"/>
    <w:rsid w:val="00925F75"/>
    <w:rsid w:val="0092787B"/>
    <w:rsid w:val="00943D9E"/>
    <w:rsid w:val="00944F53"/>
    <w:rsid w:val="009468D1"/>
    <w:rsid w:val="00946CC2"/>
    <w:rsid w:val="00953FC0"/>
    <w:rsid w:val="009558AE"/>
    <w:rsid w:val="00956408"/>
    <w:rsid w:val="009570BE"/>
    <w:rsid w:val="0095752D"/>
    <w:rsid w:val="00957BAD"/>
    <w:rsid w:val="00964704"/>
    <w:rsid w:val="009674F3"/>
    <w:rsid w:val="009709C4"/>
    <w:rsid w:val="00973827"/>
    <w:rsid w:val="009740A6"/>
    <w:rsid w:val="009745ED"/>
    <w:rsid w:val="00974820"/>
    <w:rsid w:val="00982E25"/>
    <w:rsid w:val="00984861"/>
    <w:rsid w:val="009911A5"/>
    <w:rsid w:val="009917ED"/>
    <w:rsid w:val="009933C9"/>
    <w:rsid w:val="00995D87"/>
    <w:rsid w:val="009973E9"/>
    <w:rsid w:val="009A26FC"/>
    <w:rsid w:val="009A4300"/>
    <w:rsid w:val="009B341B"/>
    <w:rsid w:val="009B3E69"/>
    <w:rsid w:val="009B400D"/>
    <w:rsid w:val="009C39A7"/>
    <w:rsid w:val="009D1578"/>
    <w:rsid w:val="009D1B44"/>
    <w:rsid w:val="009D29A7"/>
    <w:rsid w:val="009D5362"/>
    <w:rsid w:val="009D6F37"/>
    <w:rsid w:val="009D6FCB"/>
    <w:rsid w:val="009D73D2"/>
    <w:rsid w:val="009E2064"/>
    <w:rsid w:val="009E7077"/>
    <w:rsid w:val="009E7E0F"/>
    <w:rsid w:val="009F5B04"/>
    <w:rsid w:val="009F6494"/>
    <w:rsid w:val="00A04768"/>
    <w:rsid w:val="00A126F7"/>
    <w:rsid w:val="00A127AA"/>
    <w:rsid w:val="00A14A0B"/>
    <w:rsid w:val="00A25348"/>
    <w:rsid w:val="00A31712"/>
    <w:rsid w:val="00A32FA2"/>
    <w:rsid w:val="00A358ED"/>
    <w:rsid w:val="00A36190"/>
    <w:rsid w:val="00A450D6"/>
    <w:rsid w:val="00A50818"/>
    <w:rsid w:val="00A53161"/>
    <w:rsid w:val="00A65F70"/>
    <w:rsid w:val="00A6625D"/>
    <w:rsid w:val="00A77655"/>
    <w:rsid w:val="00A80BAD"/>
    <w:rsid w:val="00A80E5D"/>
    <w:rsid w:val="00A83F32"/>
    <w:rsid w:val="00A84EE7"/>
    <w:rsid w:val="00A8738D"/>
    <w:rsid w:val="00A92974"/>
    <w:rsid w:val="00A979CF"/>
    <w:rsid w:val="00AA0405"/>
    <w:rsid w:val="00AA32A5"/>
    <w:rsid w:val="00AA5C2D"/>
    <w:rsid w:val="00AB167D"/>
    <w:rsid w:val="00AB1B88"/>
    <w:rsid w:val="00AB70AE"/>
    <w:rsid w:val="00AB7E20"/>
    <w:rsid w:val="00AC2A5E"/>
    <w:rsid w:val="00AC38A9"/>
    <w:rsid w:val="00AC7449"/>
    <w:rsid w:val="00AC7B5A"/>
    <w:rsid w:val="00AD2A24"/>
    <w:rsid w:val="00AE0645"/>
    <w:rsid w:val="00AE1947"/>
    <w:rsid w:val="00AE6A1A"/>
    <w:rsid w:val="00AF5F56"/>
    <w:rsid w:val="00B0475B"/>
    <w:rsid w:val="00B11BF4"/>
    <w:rsid w:val="00B11FE3"/>
    <w:rsid w:val="00B21D36"/>
    <w:rsid w:val="00B22389"/>
    <w:rsid w:val="00B2375E"/>
    <w:rsid w:val="00B310BF"/>
    <w:rsid w:val="00B45C51"/>
    <w:rsid w:val="00B50DBD"/>
    <w:rsid w:val="00B61EFA"/>
    <w:rsid w:val="00B65E03"/>
    <w:rsid w:val="00B670C7"/>
    <w:rsid w:val="00B80F67"/>
    <w:rsid w:val="00B831CB"/>
    <w:rsid w:val="00B96C3F"/>
    <w:rsid w:val="00B97AB2"/>
    <w:rsid w:val="00BA14B8"/>
    <w:rsid w:val="00BA2E42"/>
    <w:rsid w:val="00BA590B"/>
    <w:rsid w:val="00BA7C4D"/>
    <w:rsid w:val="00BB09D9"/>
    <w:rsid w:val="00BB11AB"/>
    <w:rsid w:val="00BB2F3B"/>
    <w:rsid w:val="00BB7D77"/>
    <w:rsid w:val="00BC1B23"/>
    <w:rsid w:val="00BC3AD2"/>
    <w:rsid w:val="00BC51DB"/>
    <w:rsid w:val="00BD2287"/>
    <w:rsid w:val="00BD7135"/>
    <w:rsid w:val="00BD7FE4"/>
    <w:rsid w:val="00BE12FA"/>
    <w:rsid w:val="00BE1DB1"/>
    <w:rsid w:val="00BE544D"/>
    <w:rsid w:val="00BE63E1"/>
    <w:rsid w:val="00BE68F3"/>
    <w:rsid w:val="00BF0DDC"/>
    <w:rsid w:val="00BF5840"/>
    <w:rsid w:val="00BF629C"/>
    <w:rsid w:val="00BF6A09"/>
    <w:rsid w:val="00BF7F7C"/>
    <w:rsid w:val="00C00F8E"/>
    <w:rsid w:val="00C115B8"/>
    <w:rsid w:val="00C12E36"/>
    <w:rsid w:val="00C21133"/>
    <w:rsid w:val="00C25B96"/>
    <w:rsid w:val="00C318AB"/>
    <w:rsid w:val="00C33DE0"/>
    <w:rsid w:val="00C34610"/>
    <w:rsid w:val="00C37967"/>
    <w:rsid w:val="00C41455"/>
    <w:rsid w:val="00C427FF"/>
    <w:rsid w:val="00C43AE0"/>
    <w:rsid w:val="00C44569"/>
    <w:rsid w:val="00C51DC9"/>
    <w:rsid w:val="00C671B3"/>
    <w:rsid w:val="00C67C4D"/>
    <w:rsid w:val="00C857F2"/>
    <w:rsid w:val="00C85ECF"/>
    <w:rsid w:val="00C87FDA"/>
    <w:rsid w:val="00C97037"/>
    <w:rsid w:val="00CA10CD"/>
    <w:rsid w:val="00CA34CA"/>
    <w:rsid w:val="00CA54B1"/>
    <w:rsid w:val="00CB1262"/>
    <w:rsid w:val="00CB432B"/>
    <w:rsid w:val="00CB688D"/>
    <w:rsid w:val="00CB747C"/>
    <w:rsid w:val="00CB7C04"/>
    <w:rsid w:val="00CC19F4"/>
    <w:rsid w:val="00CC5EF5"/>
    <w:rsid w:val="00CC7781"/>
    <w:rsid w:val="00CD0DDC"/>
    <w:rsid w:val="00CD683A"/>
    <w:rsid w:val="00CF0A90"/>
    <w:rsid w:val="00CF3B0E"/>
    <w:rsid w:val="00CF47EF"/>
    <w:rsid w:val="00D03E38"/>
    <w:rsid w:val="00D1206F"/>
    <w:rsid w:val="00D17044"/>
    <w:rsid w:val="00D234D9"/>
    <w:rsid w:val="00D243E7"/>
    <w:rsid w:val="00D31286"/>
    <w:rsid w:val="00D31E4A"/>
    <w:rsid w:val="00D3740F"/>
    <w:rsid w:val="00D401E4"/>
    <w:rsid w:val="00D4223F"/>
    <w:rsid w:val="00D503E2"/>
    <w:rsid w:val="00D51900"/>
    <w:rsid w:val="00D5634F"/>
    <w:rsid w:val="00D601B0"/>
    <w:rsid w:val="00D675B8"/>
    <w:rsid w:val="00D7132A"/>
    <w:rsid w:val="00D73FE0"/>
    <w:rsid w:val="00D76C2F"/>
    <w:rsid w:val="00D80D7C"/>
    <w:rsid w:val="00D8322A"/>
    <w:rsid w:val="00D846E5"/>
    <w:rsid w:val="00D85C10"/>
    <w:rsid w:val="00D9639B"/>
    <w:rsid w:val="00DB5F13"/>
    <w:rsid w:val="00DB7A94"/>
    <w:rsid w:val="00DB7FCC"/>
    <w:rsid w:val="00DC31E7"/>
    <w:rsid w:val="00DC7912"/>
    <w:rsid w:val="00DD040B"/>
    <w:rsid w:val="00DD3237"/>
    <w:rsid w:val="00DD5132"/>
    <w:rsid w:val="00DD5EE3"/>
    <w:rsid w:val="00DE3430"/>
    <w:rsid w:val="00DE4844"/>
    <w:rsid w:val="00DF013C"/>
    <w:rsid w:val="00DF086D"/>
    <w:rsid w:val="00DF0E8C"/>
    <w:rsid w:val="00E02D9F"/>
    <w:rsid w:val="00E136ED"/>
    <w:rsid w:val="00E21EF1"/>
    <w:rsid w:val="00E22B1D"/>
    <w:rsid w:val="00E23C74"/>
    <w:rsid w:val="00E250F8"/>
    <w:rsid w:val="00E27A04"/>
    <w:rsid w:val="00E30206"/>
    <w:rsid w:val="00E33E94"/>
    <w:rsid w:val="00E35508"/>
    <w:rsid w:val="00E37B05"/>
    <w:rsid w:val="00E44C65"/>
    <w:rsid w:val="00E46C66"/>
    <w:rsid w:val="00E523A7"/>
    <w:rsid w:val="00E5322E"/>
    <w:rsid w:val="00E537E2"/>
    <w:rsid w:val="00E56A17"/>
    <w:rsid w:val="00E60315"/>
    <w:rsid w:val="00E618CD"/>
    <w:rsid w:val="00E619F0"/>
    <w:rsid w:val="00E62131"/>
    <w:rsid w:val="00E640A7"/>
    <w:rsid w:val="00E65EA2"/>
    <w:rsid w:val="00E75B00"/>
    <w:rsid w:val="00E75E03"/>
    <w:rsid w:val="00E824A9"/>
    <w:rsid w:val="00E855EC"/>
    <w:rsid w:val="00E9447A"/>
    <w:rsid w:val="00EA349B"/>
    <w:rsid w:val="00EA513F"/>
    <w:rsid w:val="00EA5287"/>
    <w:rsid w:val="00EA66A1"/>
    <w:rsid w:val="00EB2096"/>
    <w:rsid w:val="00EC159A"/>
    <w:rsid w:val="00ED15B7"/>
    <w:rsid w:val="00EE08A0"/>
    <w:rsid w:val="00EE1C57"/>
    <w:rsid w:val="00EE203C"/>
    <w:rsid w:val="00EE5092"/>
    <w:rsid w:val="00EE58BF"/>
    <w:rsid w:val="00EE5950"/>
    <w:rsid w:val="00EE5ECD"/>
    <w:rsid w:val="00EE61EF"/>
    <w:rsid w:val="00EF3E37"/>
    <w:rsid w:val="00EF43F5"/>
    <w:rsid w:val="00EF6DA4"/>
    <w:rsid w:val="00F015B2"/>
    <w:rsid w:val="00F02A28"/>
    <w:rsid w:val="00F03841"/>
    <w:rsid w:val="00F12D29"/>
    <w:rsid w:val="00F166C8"/>
    <w:rsid w:val="00F25AC9"/>
    <w:rsid w:val="00F336F5"/>
    <w:rsid w:val="00F34997"/>
    <w:rsid w:val="00F40A62"/>
    <w:rsid w:val="00F40B54"/>
    <w:rsid w:val="00F41C87"/>
    <w:rsid w:val="00F47C1F"/>
    <w:rsid w:val="00F50B99"/>
    <w:rsid w:val="00F60258"/>
    <w:rsid w:val="00F65494"/>
    <w:rsid w:val="00F70CF8"/>
    <w:rsid w:val="00F714F8"/>
    <w:rsid w:val="00F77ECE"/>
    <w:rsid w:val="00F8309A"/>
    <w:rsid w:val="00F904AB"/>
    <w:rsid w:val="00F949B2"/>
    <w:rsid w:val="00F96618"/>
    <w:rsid w:val="00FA499A"/>
    <w:rsid w:val="00FB5B58"/>
    <w:rsid w:val="00FB6A78"/>
    <w:rsid w:val="00FB7503"/>
    <w:rsid w:val="00FC2716"/>
    <w:rsid w:val="00FC4BE5"/>
    <w:rsid w:val="00FD7B94"/>
    <w:rsid w:val="00FD7C78"/>
    <w:rsid w:val="00FE087F"/>
    <w:rsid w:val="00FE4E3F"/>
    <w:rsid w:val="00FE6FE7"/>
    <w:rsid w:val="00FF2D62"/>
    <w:rsid w:val="00FF3EF2"/>
    <w:rsid w:val="00FF7780"/>
    <w:rsid w:val="0A47FF43"/>
    <w:rsid w:val="10B740C7"/>
    <w:rsid w:val="12CC336E"/>
    <w:rsid w:val="15EAABD3"/>
    <w:rsid w:val="1ABE1CF6"/>
    <w:rsid w:val="4D7EE0D1"/>
    <w:rsid w:val="4F1AB132"/>
    <w:rsid w:val="5AD80486"/>
    <w:rsid w:val="5E6F9F31"/>
    <w:rsid w:val="600B6F92"/>
    <w:rsid w:val="63431054"/>
    <w:rsid w:val="6465BE6F"/>
    <w:rsid w:val="6BC8C2E6"/>
    <w:rsid w:val="6D80C531"/>
    <w:rsid w:val="73BAAC6E"/>
    <w:rsid w:val="788E1D91"/>
    <w:rsid w:val="7A29EDF2"/>
    <w:rsid w:val="7FF1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E92C"/>
  <w15:docId w15:val="{ADFD8563-D211-4BC6-8BF7-3D4F9E93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3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30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173B"/>
    <w:pPr>
      <w:tabs>
        <w:tab w:val="center" w:pos="4320"/>
        <w:tab w:val="right" w:pos="8640"/>
      </w:tabs>
    </w:pPr>
  </w:style>
  <w:style w:type="character" w:customStyle="1" w:styleId="FooterChar">
    <w:name w:val="Footer Char"/>
    <w:basedOn w:val="DefaultParagraphFont"/>
    <w:link w:val="Footer"/>
    <w:uiPriority w:val="99"/>
    <w:rsid w:val="0045173B"/>
    <w:rPr>
      <w:rFonts w:ascii="Times New Roman" w:eastAsia="Times New Roman" w:hAnsi="Times New Roman" w:cs="Times New Roman"/>
      <w:sz w:val="24"/>
      <w:szCs w:val="24"/>
    </w:rPr>
  </w:style>
  <w:style w:type="paragraph" w:styleId="ListParagraph">
    <w:name w:val="List Paragraph"/>
    <w:basedOn w:val="Normal"/>
    <w:uiPriority w:val="34"/>
    <w:qFormat/>
    <w:rsid w:val="0045173B"/>
    <w:pPr>
      <w:ind w:left="720"/>
    </w:pPr>
    <w:rPr>
      <w:rFonts w:ascii="Calibri" w:eastAsia="Calibri" w:hAnsi="Calibri"/>
      <w:sz w:val="22"/>
      <w:szCs w:val="22"/>
    </w:rPr>
  </w:style>
  <w:style w:type="character" w:customStyle="1" w:styleId="Heading1Char">
    <w:name w:val="Heading 1 Char"/>
    <w:basedOn w:val="DefaultParagraphFont"/>
    <w:link w:val="Heading1"/>
    <w:uiPriority w:val="9"/>
    <w:rsid w:val="00F8309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2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3F5"/>
    <w:pPr>
      <w:tabs>
        <w:tab w:val="center" w:pos="4680"/>
        <w:tab w:val="right" w:pos="9360"/>
      </w:tabs>
    </w:pPr>
  </w:style>
  <w:style w:type="character" w:customStyle="1" w:styleId="HeaderChar">
    <w:name w:val="Header Char"/>
    <w:basedOn w:val="DefaultParagraphFont"/>
    <w:link w:val="Header"/>
    <w:uiPriority w:val="99"/>
    <w:rsid w:val="00EF43F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12FA"/>
    <w:rPr>
      <w:color w:val="0563C1" w:themeColor="hyperlink"/>
      <w:u w:val="single"/>
    </w:rPr>
  </w:style>
  <w:style w:type="character" w:styleId="UnresolvedMention">
    <w:name w:val="Unresolved Mention"/>
    <w:basedOn w:val="DefaultParagraphFont"/>
    <w:uiPriority w:val="99"/>
    <w:semiHidden/>
    <w:unhideWhenUsed/>
    <w:rsid w:val="00BE1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3364">
      <w:bodyDiv w:val="1"/>
      <w:marLeft w:val="0"/>
      <w:marRight w:val="0"/>
      <w:marTop w:val="0"/>
      <w:marBottom w:val="0"/>
      <w:divBdr>
        <w:top w:val="none" w:sz="0" w:space="0" w:color="auto"/>
        <w:left w:val="none" w:sz="0" w:space="0" w:color="auto"/>
        <w:bottom w:val="none" w:sz="0" w:space="0" w:color="auto"/>
        <w:right w:val="none" w:sz="0" w:space="0" w:color="auto"/>
      </w:divBdr>
    </w:div>
    <w:div w:id="300424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pelind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f6dfcb-f1df-4d4b-b967-2a2767ebb3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6D31C79F38164B95656B71A70C4158" ma:contentTypeVersion="12" ma:contentTypeDescription="Create a new document." ma:contentTypeScope="" ma:versionID="1b295674c6fbc5add6e4dd4ec8498e76">
  <xsd:schema xmlns:xsd="http://www.w3.org/2001/XMLSchema" xmlns:xs="http://www.w3.org/2001/XMLSchema" xmlns:p="http://schemas.microsoft.com/office/2006/metadata/properties" xmlns:ns3="f3f6dfcb-f1df-4d4b-b967-2a2767ebb3ba" xmlns:ns4="d82cc15a-3fcd-4365-a462-1721a383416e" targetNamespace="http://schemas.microsoft.com/office/2006/metadata/properties" ma:root="true" ma:fieldsID="fcdf586047e8ecf802535248cbc6d906" ns3:_="" ns4:_="">
    <xsd:import namespace="f3f6dfcb-f1df-4d4b-b967-2a2767ebb3ba"/>
    <xsd:import namespace="d82cc15a-3fcd-4365-a462-1721a38341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6dfcb-f1df-4d4b-b967-2a2767ebb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cc15a-3fcd-4365-a462-1721a38341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2ED0A-1181-424E-B977-077488C0FF2E}">
  <ds:schemaRefs>
    <ds:schemaRef ds:uri="http://schemas.microsoft.com/office/2006/metadata/properties"/>
    <ds:schemaRef ds:uri="http://schemas.microsoft.com/office/infopath/2007/PartnerControls"/>
    <ds:schemaRef ds:uri="f3f6dfcb-f1df-4d4b-b967-2a2767ebb3ba"/>
  </ds:schemaRefs>
</ds:datastoreItem>
</file>

<file path=customXml/itemProps2.xml><?xml version="1.0" encoding="utf-8"?>
<ds:datastoreItem xmlns:ds="http://schemas.openxmlformats.org/officeDocument/2006/customXml" ds:itemID="{A0296C50-FA73-4597-9453-B8E037849680}">
  <ds:schemaRefs>
    <ds:schemaRef ds:uri="http://schemas.microsoft.com/sharepoint/v3/contenttype/forms"/>
  </ds:schemaRefs>
</ds:datastoreItem>
</file>

<file path=customXml/itemProps3.xml><?xml version="1.0" encoding="utf-8"?>
<ds:datastoreItem xmlns:ds="http://schemas.openxmlformats.org/officeDocument/2006/customXml" ds:itemID="{783800AB-6D5F-4681-93D9-99FC63079E96}">
  <ds:schemaRefs>
    <ds:schemaRef ds:uri="http://schemas.openxmlformats.org/officeDocument/2006/bibliography"/>
  </ds:schemaRefs>
</ds:datastoreItem>
</file>

<file path=customXml/itemProps4.xml><?xml version="1.0" encoding="utf-8"?>
<ds:datastoreItem xmlns:ds="http://schemas.openxmlformats.org/officeDocument/2006/customXml" ds:itemID="{CEBD94A6-7D4E-4049-B285-308761A4B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6dfcb-f1df-4d4b-b967-2a2767ebb3ba"/>
    <ds:schemaRef ds:uri="d82cc15a-3fcd-4365-a462-1721a3834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7</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Oliver</dc:creator>
  <cp:keywords/>
  <dc:description/>
  <cp:lastModifiedBy>Sarah Troutman</cp:lastModifiedBy>
  <cp:revision>74</cp:revision>
  <cp:lastPrinted>2021-04-16T17:22:00Z</cp:lastPrinted>
  <dcterms:created xsi:type="dcterms:W3CDTF">2023-08-21T14:25:00Z</dcterms:created>
  <dcterms:modified xsi:type="dcterms:W3CDTF">2024-06-12T19:05:00Z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0x010100FA6D31C79F38164B95656B71A70C4158</vt:lpwstr>
  </property>
</Properties>
</file>