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6E84C" w14:textId="77777777" w:rsidR="00E1555E" w:rsidRDefault="00E1555E" w:rsidP="00F35ACB">
      <w:pPr>
        <w:pStyle w:val="Title"/>
        <w:jc w:val="center"/>
      </w:pPr>
      <w:r>
        <w:rPr>
          <w:noProof/>
        </w:rPr>
        <w:drawing>
          <wp:inline distT="0" distB="0" distL="0" distR="0" wp14:anchorId="72E264AF" wp14:editId="2DE462A6">
            <wp:extent cx="1828800" cy="1104900"/>
            <wp:effectExtent l="0" t="0" r="0" b="0"/>
            <wp:docPr id="1" name="Picture 1"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logos with text&#10;&#10;AI-generated content may be incorrect."/>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104900"/>
                    </a:xfrm>
                    <a:prstGeom prst="rect">
                      <a:avLst/>
                    </a:prstGeom>
                    <a:noFill/>
                    <a:ln>
                      <a:noFill/>
                    </a:ln>
                  </pic:spPr>
                </pic:pic>
              </a:graphicData>
            </a:graphic>
          </wp:inline>
        </w:drawing>
      </w:r>
    </w:p>
    <w:p w14:paraId="3364DAE3" w14:textId="77777777" w:rsidR="00E1555E" w:rsidRDefault="00E1555E" w:rsidP="00F35ACB">
      <w:pPr>
        <w:pStyle w:val="Title"/>
        <w:jc w:val="center"/>
      </w:pPr>
    </w:p>
    <w:p w14:paraId="58B87479" w14:textId="2E2A9A0E" w:rsidR="00F35ACB" w:rsidRPr="00F35ACB" w:rsidRDefault="009C52ED" w:rsidP="00F35ACB">
      <w:pPr>
        <w:pStyle w:val="Title"/>
        <w:jc w:val="center"/>
      </w:pPr>
      <w:r>
        <w:t>Title VI</w:t>
      </w:r>
      <w:r w:rsidR="00F35ACB" w:rsidRPr="00F35ACB">
        <w:t xml:space="preserve"> Program</w:t>
      </w:r>
    </w:p>
    <w:p w14:paraId="73D14A6A" w14:textId="74F143D0" w:rsidR="007511E1" w:rsidRDefault="00F35ACB" w:rsidP="006241F5">
      <w:pPr>
        <w:pStyle w:val="Subtitle"/>
        <w:jc w:val="center"/>
      </w:pPr>
      <w:r w:rsidRPr="00F35ACB">
        <w:t>Central Indiana Regional Transportation Authority (CIRTA)</w:t>
      </w:r>
    </w:p>
    <w:p w14:paraId="4CBAD32B" w14:textId="1AD4CED1" w:rsidR="00F36797" w:rsidRPr="00F36797" w:rsidRDefault="00F36797" w:rsidP="00F36797">
      <w:pPr>
        <w:rPr>
          <w:color w:val="C00000"/>
        </w:rPr>
      </w:pPr>
      <w:r w:rsidRPr="00F36797">
        <w:rPr>
          <w:color w:val="C00000"/>
        </w:rPr>
        <w:t>Approved by the CIRTA board October 14</w:t>
      </w:r>
      <w:r w:rsidRPr="00F36797">
        <w:rPr>
          <w:color w:val="C00000"/>
          <w:vertAlign w:val="superscript"/>
        </w:rPr>
        <w:t>th</w:t>
      </w:r>
      <w:r w:rsidRPr="00F36797">
        <w:rPr>
          <w:color w:val="C00000"/>
        </w:rPr>
        <w:t>, 2025.</w:t>
      </w:r>
    </w:p>
    <w:p w14:paraId="739E0A54" w14:textId="77777777" w:rsidR="00F35ACB" w:rsidRPr="00F35ACB" w:rsidRDefault="00F36797" w:rsidP="00F35ACB">
      <w:r>
        <w:pict w14:anchorId="79ADE073">
          <v:rect id="_x0000_i1025" style="width:0;height:1.5pt" o:hralign="center" o:hrstd="t" o:hr="t" fillcolor="#a0a0a0" stroked="f"/>
        </w:pict>
      </w:r>
    </w:p>
    <w:p w14:paraId="73233743" w14:textId="77777777" w:rsidR="009C52ED" w:rsidRPr="009C52ED" w:rsidRDefault="009C52ED" w:rsidP="009C52ED">
      <w:pPr>
        <w:pStyle w:val="Heading2"/>
      </w:pPr>
      <w:r w:rsidRPr="009C52ED">
        <w:t>1. Purpose and Scope</w:t>
      </w:r>
    </w:p>
    <w:p w14:paraId="290BFAFB" w14:textId="77777777" w:rsidR="009C52ED" w:rsidRPr="009C52ED" w:rsidRDefault="009C52ED" w:rsidP="009C52ED">
      <w:pPr>
        <w:pStyle w:val="NoSpacing"/>
      </w:pPr>
      <w:r w:rsidRPr="009C52ED">
        <w:t xml:space="preserve">This plan documents CIRTA’s compliance with </w:t>
      </w:r>
      <w:r w:rsidRPr="009C52ED">
        <w:rPr>
          <w:b/>
          <w:bCs/>
        </w:rPr>
        <w:t>Title VI of the Civil Rights Act of 1964</w:t>
      </w:r>
      <w:r w:rsidRPr="009C52ED">
        <w:t xml:space="preserve"> (42 U.S.C. §2000d) and implementing regulations (49 CFR Part 21, FTA Circular 4702.1B). Title VI ensures that no person is excluded from participation in, denied the benefits of, or subjected to discrimination under any CIRTA program or service </w:t>
      </w:r>
      <w:proofErr w:type="gramStart"/>
      <w:r w:rsidRPr="009C52ED">
        <w:t>on the basis of</w:t>
      </w:r>
      <w:proofErr w:type="gramEnd"/>
      <w:r w:rsidRPr="009C52ED">
        <w:t xml:space="preserve"> race, color, or national origin.</w:t>
      </w:r>
    </w:p>
    <w:p w14:paraId="4BA8298D" w14:textId="77777777" w:rsidR="009C52ED" w:rsidRPr="009C52ED" w:rsidRDefault="009C52ED" w:rsidP="009C52ED">
      <w:pPr>
        <w:pStyle w:val="NoSpacing"/>
      </w:pPr>
      <w:r w:rsidRPr="009C52ED">
        <w:t>As a direct FTA Section 5307 recipient, CIRTA is required to submit a Title VI Program to the FTA every three years and to monitor all subrecipients and contractors for compliance.</w:t>
      </w:r>
    </w:p>
    <w:p w14:paraId="0D4EF32C" w14:textId="77777777" w:rsidR="009C52ED" w:rsidRPr="009C52ED" w:rsidRDefault="00F36797" w:rsidP="009C52ED">
      <w:pPr>
        <w:pStyle w:val="NoSpacing"/>
      </w:pPr>
      <w:r>
        <w:pict w14:anchorId="5923D62C">
          <v:rect id="_x0000_i1026" style="width:0;height:1.5pt" o:hralign="center" o:hrstd="t" o:hr="t" fillcolor="#a0a0a0" stroked="f"/>
        </w:pict>
      </w:r>
    </w:p>
    <w:p w14:paraId="28D39682" w14:textId="77777777" w:rsidR="009C52ED" w:rsidRPr="009C52ED" w:rsidRDefault="009C52ED" w:rsidP="009C52ED">
      <w:pPr>
        <w:pStyle w:val="Heading2"/>
      </w:pPr>
      <w:r w:rsidRPr="009C52ED">
        <w:t>2. Policy Statement</w:t>
      </w:r>
    </w:p>
    <w:p w14:paraId="5841C38E" w14:textId="77777777" w:rsidR="009C52ED" w:rsidRPr="009C52ED" w:rsidRDefault="009C52ED" w:rsidP="009C52ED">
      <w:pPr>
        <w:pStyle w:val="NoSpacing"/>
      </w:pPr>
      <w:r w:rsidRPr="009C52ED">
        <w:t>CIRTA is committed to ensuring that no person is subjected to discrimination in the receipt of its services or benefits. All services will be planned and delivered to avoid disparate impacts on minority populations or disproportionate burdens on low-income populations.</w:t>
      </w:r>
    </w:p>
    <w:p w14:paraId="6DF7FF9E" w14:textId="77777777" w:rsidR="009C52ED" w:rsidRPr="009C52ED" w:rsidRDefault="009C52ED" w:rsidP="009C52ED">
      <w:pPr>
        <w:pStyle w:val="NoSpacing"/>
      </w:pPr>
      <w:r w:rsidRPr="009C52ED">
        <w:rPr>
          <w:b/>
          <w:bCs/>
        </w:rPr>
        <w:t>Key Commitments:</w:t>
      </w:r>
    </w:p>
    <w:p w14:paraId="5E1632DA" w14:textId="77777777" w:rsidR="009C52ED" w:rsidRPr="009C52ED" w:rsidRDefault="009C52ED" w:rsidP="009C52ED">
      <w:pPr>
        <w:pStyle w:val="NoSpacing"/>
        <w:numPr>
          <w:ilvl w:val="0"/>
          <w:numId w:val="35"/>
        </w:numPr>
      </w:pPr>
      <w:r w:rsidRPr="009C52ED">
        <w:t>Provide services equitably across CIRTA’s commuter service area.</w:t>
      </w:r>
    </w:p>
    <w:p w14:paraId="14A9C91D" w14:textId="77777777" w:rsidR="009C52ED" w:rsidRPr="009C52ED" w:rsidRDefault="009C52ED" w:rsidP="009C52ED">
      <w:pPr>
        <w:pStyle w:val="NoSpacing"/>
        <w:numPr>
          <w:ilvl w:val="0"/>
          <w:numId w:val="35"/>
        </w:numPr>
      </w:pPr>
      <w:r w:rsidRPr="009C52ED">
        <w:t>Ensure participation of minority and low-income populations in planning and decision-making.</w:t>
      </w:r>
    </w:p>
    <w:p w14:paraId="509510EF" w14:textId="77777777" w:rsidR="009C52ED" w:rsidRPr="009C52ED" w:rsidRDefault="009C52ED" w:rsidP="009C52ED">
      <w:pPr>
        <w:pStyle w:val="NoSpacing"/>
        <w:numPr>
          <w:ilvl w:val="0"/>
          <w:numId w:val="35"/>
        </w:numPr>
      </w:pPr>
      <w:r w:rsidRPr="009C52ED">
        <w:t>Monitor contractors and vendors for Title VI compliance.</w:t>
      </w:r>
    </w:p>
    <w:p w14:paraId="01B791E5" w14:textId="77777777" w:rsidR="009C52ED" w:rsidRPr="009C52ED" w:rsidRDefault="009C52ED" w:rsidP="009C52ED">
      <w:pPr>
        <w:pStyle w:val="NoSpacing"/>
        <w:numPr>
          <w:ilvl w:val="0"/>
          <w:numId w:val="35"/>
        </w:numPr>
      </w:pPr>
      <w:r w:rsidRPr="009C52ED">
        <w:t>Establish and maintain a public complaint process.</w:t>
      </w:r>
    </w:p>
    <w:p w14:paraId="7A64B556" w14:textId="77777777" w:rsidR="009C52ED" w:rsidRPr="009C52ED" w:rsidRDefault="00F36797" w:rsidP="009C52ED">
      <w:pPr>
        <w:pStyle w:val="NoSpacing"/>
      </w:pPr>
      <w:r>
        <w:pict w14:anchorId="4EDC3B5D">
          <v:rect id="_x0000_i1027" style="width:0;height:1.5pt" o:hralign="center" o:hrstd="t" o:hr="t" fillcolor="#a0a0a0" stroked="f"/>
        </w:pict>
      </w:r>
    </w:p>
    <w:p w14:paraId="048D9876" w14:textId="77777777" w:rsidR="009C52ED" w:rsidRPr="009C52ED" w:rsidRDefault="009C52ED" w:rsidP="009C52ED">
      <w:pPr>
        <w:pStyle w:val="Heading2"/>
      </w:pPr>
      <w:r w:rsidRPr="009C52ED">
        <w:t>3. Administration and Oversight</w:t>
      </w:r>
    </w:p>
    <w:p w14:paraId="471EA6C8" w14:textId="59FC074F" w:rsidR="009C52ED" w:rsidRPr="009C52ED" w:rsidRDefault="009C52ED" w:rsidP="009C52ED">
      <w:pPr>
        <w:pStyle w:val="NoSpacing"/>
        <w:numPr>
          <w:ilvl w:val="0"/>
          <w:numId w:val="36"/>
        </w:numPr>
      </w:pPr>
      <w:r w:rsidRPr="009C52ED">
        <w:rPr>
          <w:b/>
          <w:bCs/>
        </w:rPr>
        <w:t>Title VI Coordinator:</w:t>
      </w:r>
      <w:r w:rsidRPr="009C52ED">
        <w:t xml:space="preserve"> Mobility Manager (</w:t>
      </w:r>
      <w:r>
        <w:t>Amanda Meyer</w:t>
      </w:r>
      <w:r w:rsidRPr="009C52ED">
        <w:t>)</w:t>
      </w:r>
    </w:p>
    <w:p w14:paraId="7DF11E2B" w14:textId="77777777" w:rsidR="009C52ED" w:rsidRPr="009C52ED" w:rsidRDefault="009C52ED" w:rsidP="009C52ED">
      <w:pPr>
        <w:pStyle w:val="NoSpacing"/>
        <w:numPr>
          <w:ilvl w:val="0"/>
          <w:numId w:val="36"/>
        </w:numPr>
      </w:pPr>
      <w:r w:rsidRPr="009C52ED">
        <w:rPr>
          <w:b/>
          <w:bCs/>
        </w:rPr>
        <w:t>Executive Oversight:</w:t>
      </w:r>
      <w:r w:rsidRPr="009C52ED">
        <w:t xml:space="preserve"> Executive Director (Jennifer Gebhard) serves as Accountable Executive.</w:t>
      </w:r>
    </w:p>
    <w:p w14:paraId="261F5DD2" w14:textId="77777777" w:rsidR="009C52ED" w:rsidRPr="009C52ED" w:rsidRDefault="009C52ED" w:rsidP="009C52ED">
      <w:pPr>
        <w:pStyle w:val="NoSpacing"/>
        <w:numPr>
          <w:ilvl w:val="0"/>
          <w:numId w:val="36"/>
        </w:numPr>
      </w:pPr>
      <w:r w:rsidRPr="009C52ED">
        <w:rPr>
          <w:b/>
          <w:bCs/>
        </w:rPr>
        <w:t>Board Oversight:</w:t>
      </w:r>
      <w:r w:rsidRPr="009C52ED">
        <w:t xml:space="preserve"> CIRTA’s Board of Directors reviews and approves the Title VI Program.</w:t>
      </w:r>
    </w:p>
    <w:p w14:paraId="1C5F010E" w14:textId="77777777" w:rsidR="009C52ED" w:rsidRPr="009C52ED" w:rsidRDefault="009C52ED" w:rsidP="009C52ED">
      <w:pPr>
        <w:pStyle w:val="NoSpacing"/>
      </w:pPr>
      <w:r w:rsidRPr="009C52ED">
        <w:lastRenderedPageBreak/>
        <w:t>All contractors providing federally funded services on CIRTA’s behalf must comply with Title VI and agree to nondiscrimination clauses in contracts.</w:t>
      </w:r>
    </w:p>
    <w:p w14:paraId="03B83FAB" w14:textId="77777777" w:rsidR="009C52ED" w:rsidRPr="009C52ED" w:rsidRDefault="00F36797" w:rsidP="009C52ED">
      <w:pPr>
        <w:pStyle w:val="NoSpacing"/>
      </w:pPr>
      <w:r>
        <w:pict w14:anchorId="71DE2F68">
          <v:rect id="_x0000_i1028" style="width:0;height:1.5pt" o:hralign="center" o:hrstd="t" o:hr="t" fillcolor="#a0a0a0" stroked="f"/>
        </w:pict>
      </w:r>
    </w:p>
    <w:p w14:paraId="4E6F44D5" w14:textId="77777777" w:rsidR="009C52ED" w:rsidRPr="009C52ED" w:rsidRDefault="009C52ED" w:rsidP="009C52ED">
      <w:pPr>
        <w:pStyle w:val="Heading2"/>
      </w:pPr>
      <w:r w:rsidRPr="009C52ED">
        <w:t>4. Notice to the Public</w:t>
      </w:r>
    </w:p>
    <w:p w14:paraId="1DB084AF" w14:textId="77777777" w:rsidR="009C52ED" w:rsidRPr="009C52ED" w:rsidRDefault="009C52ED" w:rsidP="009C52ED">
      <w:pPr>
        <w:pStyle w:val="NoSpacing"/>
      </w:pPr>
      <w:r w:rsidRPr="009C52ED">
        <w:t xml:space="preserve">CIRTA posts </w:t>
      </w:r>
      <w:proofErr w:type="gramStart"/>
      <w:r w:rsidRPr="009C52ED">
        <w:t xml:space="preserve">a </w:t>
      </w:r>
      <w:r w:rsidRPr="009C52ED">
        <w:rPr>
          <w:b/>
          <w:bCs/>
        </w:rPr>
        <w:t>Title</w:t>
      </w:r>
      <w:proofErr w:type="gramEnd"/>
      <w:r w:rsidRPr="009C52ED">
        <w:rPr>
          <w:b/>
          <w:bCs/>
        </w:rPr>
        <w:t xml:space="preserve"> VI Notice of Rights</w:t>
      </w:r>
      <w:r w:rsidRPr="009C52ED">
        <w:t xml:space="preserve"> in:</w:t>
      </w:r>
    </w:p>
    <w:p w14:paraId="17DEF73B" w14:textId="77777777" w:rsidR="009C52ED" w:rsidRPr="009C52ED" w:rsidRDefault="009C52ED" w:rsidP="009C52ED">
      <w:pPr>
        <w:pStyle w:val="NoSpacing"/>
        <w:numPr>
          <w:ilvl w:val="0"/>
          <w:numId w:val="37"/>
        </w:numPr>
      </w:pPr>
      <w:r w:rsidRPr="009C52ED">
        <w:t>CIRTA administrative offices.</w:t>
      </w:r>
    </w:p>
    <w:p w14:paraId="5FBF5B1D" w14:textId="77777777" w:rsidR="009C52ED" w:rsidRPr="009C52ED" w:rsidRDefault="009C52ED" w:rsidP="009C52ED">
      <w:pPr>
        <w:pStyle w:val="NoSpacing"/>
        <w:numPr>
          <w:ilvl w:val="0"/>
          <w:numId w:val="37"/>
        </w:numPr>
      </w:pPr>
      <w:r w:rsidRPr="009C52ED">
        <w:t>Contractor facilities and on-vehicle postings.</w:t>
      </w:r>
    </w:p>
    <w:p w14:paraId="4B1748B8" w14:textId="77777777" w:rsidR="009C52ED" w:rsidRPr="009C52ED" w:rsidRDefault="009C52ED" w:rsidP="009C52ED">
      <w:pPr>
        <w:pStyle w:val="NoSpacing"/>
        <w:numPr>
          <w:ilvl w:val="0"/>
          <w:numId w:val="37"/>
        </w:numPr>
      </w:pPr>
      <w:r w:rsidRPr="009C52ED">
        <w:t>CIRTA’s website (</w:t>
      </w:r>
      <w:hyperlink r:id="rId9" w:tgtFrame="_new" w:history="1">
        <w:r w:rsidRPr="009C52ED">
          <w:rPr>
            <w:rStyle w:val="Hyperlink"/>
          </w:rPr>
          <w:t>https://www.cirta.us</w:t>
        </w:r>
      </w:hyperlink>
      <w:r w:rsidRPr="009C52ED">
        <w:t>).</w:t>
      </w:r>
    </w:p>
    <w:p w14:paraId="574D84DF" w14:textId="77777777" w:rsidR="009C52ED" w:rsidRPr="009C52ED" w:rsidRDefault="009C52ED" w:rsidP="009C52ED">
      <w:pPr>
        <w:pStyle w:val="NoSpacing"/>
      </w:pPr>
      <w:r w:rsidRPr="009C52ED">
        <w:t>The notice states that CIRTA operates programs without regard to race, color, or national origin, and provides contact information for filing complaints. Alternate formats and languages are available upon request.</w:t>
      </w:r>
    </w:p>
    <w:p w14:paraId="53EF4A88" w14:textId="77777777" w:rsidR="009C52ED" w:rsidRPr="009C52ED" w:rsidRDefault="00F36797" w:rsidP="009C52ED">
      <w:pPr>
        <w:pStyle w:val="NoSpacing"/>
      </w:pPr>
      <w:r>
        <w:pict w14:anchorId="73CD93B3">
          <v:rect id="_x0000_i1029" style="width:0;height:1.5pt" o:hralign="center" o:hrstd="t" o:hr="t" fillcolor="#a0a0a0" stroked="f"/>
        </w:pict>
      </w:r>
    </w:p>
    <w:p w14:paraId="1E0B3659" w14:textId="77777777" w:rsidR="009C52ED" w:rsidRPr="009C52ED" w:rsidRDefault="009C52ED" w:rsidP="009C52ED">
      <w:pPr>
        <w:pStyle w:val="Heading2"/>
      </w:pPr>
      <w:r w:rsidRPr="009C52ED">
        <w:t>5. Complaint Procedures</w:t>
      </w:r>
    </w:p>
    <w:p w14:paraId="2F30C03C" w14:textId="77777777" w:rsidR="009C52ED" w:rsidRPr="009C52ED" w:rsidRDefault="009C52ED" w:rsidP="009C52ED">
      <w:pPr>
        <w:pStyle w:val="NoSpacing"/>
        <w:numPr>
          <w:ilvl w:val="0"/>
          <w:numId w:val="38"/>
        </w:numPr>
      </w:pPr>
      <w:r w:rsidRPr="009C52ED">
        <w:rPr>
          <w:b/>
          <w:bCs/>
        </w:rPr>
        <w:t>Intake:</w:t>
      </w:r>
      <w:r w:rsidRPr="009C52ED">
        <w:t xml:space="preserve"> Complaints may be filed by phone, mail, email, or web.</w:t>
      </w:r>
    </w:p>
    <w:p w14:paraId="7C4B97B5" w14:textId="77777777" w:rsidR="009C52ED" w:rsidRPr="009C52ED" w:rsidRDefault="009C52ED" w:rsidP="009C52ED">
      <w:pPr>
        <w:pStyle w:val="NoSpacing"/>
        <w:numPr>
          <w:ilvl w:val="0"/>
          <w:numId w:val="38"/>
        </w:numPr>
      </w:pPr>
      <w:r w:rsidRPr="009C52ED">
        <w:rPr>
          <w:b/>
          <w:bCs/>
        </w:rPr>
        <w:t>Process:</w:t>
      </w:r>
    </w:p>
    <w:p w14:paraId="7B07F9C1" w14:textId="77777777" w:rsidR="009C52ED" w:rsidRPr="009C52ED" w:rsidRDefault="009C52ED" w:rsidP="009C52ED">
      <w:pPr>
        <w:pStyle w:val="NoSpacing"/>
        <w:numPr>
          <w:ilvl w:val="1"/>
          <w:numId w:val="38"/>
        </w:numPr>
      </w:pPr>
      <w:r w:rsidRPr="009C52ED">
        <w:t>Complaints logged within 5 business days.</w:t>
      </w:r>
    </w:p>
    <w:p w14:paraId="7C055CD1" w14:textId="77777777" w:rsidR="009C52ED" w:rsidRPr="009C52ED" w:rsidRDefault="009C52ED" w:rsidP="009C52ED">
      <w:pPr>
        <w:pStyle w:val="NoSpacing"/>
        <w:numPr>
          <w:ilvl w:val="1"/>
          <w:numId w:val="38"/>
        </w:numPr>
      </w:pPr>
      <w:r w:rsidRPr="009C52ED">
        <w:t>Investigations completed within 30 business days by the Title VI Coordinator.</w:t>
      </w:r>
    </w:p>
    <w:p w14:paraId="74C6B9EE" w14:textId="77777777" w:rsidR="009C52ED" w:rsidRPr="009C52ED" w:rsidRDefault="009C52ED" w:rsidP="009C52ED">
      <w:pPr>
        <w:pStyle w:val="NoSpacing"/>
        <w:numPr>
          <w:ilvl w:val="1"/>
          <w:numId w:val="38"/>
        </w:numPr>
      </w:pPr>
      <w:r w:rsidRPr="009C52ED">
        <w:t>Responses issued in writing, including appeal rights.</w:t>
      </w:r>
    </w:p>
    <w:p w14:paraId="06D7D0FB" w14:textId="77777777" w:rsidR="009C52ED" w:rsidRPr="009C52ED" w:rsidRDefault="009C52ED" w:rsidP="009C52ED">
      <w:pPr>
        <w:pStyle w:val="NoSpacing"/>
        <w:numPr>
          <w:ilvl w:val="0"/>
          <w:numId w:val="38"/>
        </w:numPr>
      </w:pPr>
      <w:r w:rsidRPr="009C52ED">
        <w:rPr>
          <w:b/>
          <w:bCs/>
        </w:rPr>
        <w:t>Recordkeeping:</w:t>
      </w:r>
      <w:r w:rsidRPr="009C52ED">
        <w:t xml:space="preserve"> CIRTA maintains a complaint log and forwards reports to FTA upon request.</w:t>
      </w:r>
    </w:p>
    <w:p w14:paraId="2078E7DB" w14:textId="77777777" w:rsidR="009C52ED" w:rsidRPr="009C52ED" w:rsidRDefault="00F36797" w:rsidP="009C52ED">
      <w:pPr>
        <w:pStyle w:val="NoSpacing"/>
      </w:pPr>
      <w:r>
        <w:pict w14:anchorId="30A84206">
          <v:rect id="_x0000_i1030" style="width:0;height:1.5pt" o:hralign="center" o:hrstd="t" o:hr="t" fillcolor="#a0a0a0" stroked="f"/>
        </w:pict>
      </w:r>
    </w:p>
    <w:p w14:paraId="596378A6" w14:textId="77777777" w:rsidR="009C52ED" w:rsidRPr="009C52ED" w:rsidRDefault="009C52ED" w:rsidP="009C52ED">
      <w:pPr>
        <w:pStyle w:val="Heading2"/>
      </w:pPr>
      <w:r w:rsidRPr="009C52ED">
        <w:t>6. Public Participation Plan</w:t>
      </w:r>
    </w:p>
    <w:p w14:paraId="58186C11" w14:textId="77777777" w:rsidR="009C52ED" w:rsidRPr="009C52ED" w:rsidRDefault="009C52ED" w:rsidP="009C52ED">
      <w:pPr>
        <w:pStyle w:val="NoSpacing"/>
      </w:pPr>
      <w:r w:rsidRPr="009C52ED">
        <w:t>CIRTA engages the public in service planning and policy decisions by:</w:t>
      </w:r>
    </w:p>
    <w:p w14:paraId="3BF6BA5E" w14:textId="77777777" w:rsidR="009C52ED" w:rsidRPr="009C52ED" w:rsidRDefault="009C52ED" w:rsidP="009C52ED">
      <w:pPr>
        <w:pStyle w:val="NoSpacing"/>
        <w:numPr>
          <w:ilvl w:val="0"/>
          <w:numId w:val="39"/>
        </w:numPr>
      </w:pPr>
      <w:r w:rsidRPr="009C52ED">
        <w:t>Publishing meeting notices in newspapers and digital platforms.</w:t>
      </w:r>
    </w:p>
    <w:p w14:paraId="03587B19" w14:textId="77777777" w:rsidR="009C52ED" w:rsidRPr="009C52ED" w:rsidRDefault="009C52ED" w:rsidP="009C52ED">
      <w:pPr>
        <w:pStyle w:val="NoSpacing"/>
        <w:numPr>
          <w:ilvl w:val="0"/>
          <w:numId w:val="39"/>
        </w:numPr>
      </w:pPr>
      <w:r w:rsidRPr="009C52ED">
        <w:t>Holding public meetings accessible to minority and LEP populations.</w:t>
      </w:r>
    </w:p>
    <w:p w14:paraId="7477247A" w14:textId="77777777" w:rsidR="009C52ED" w:rsidRPr="009C52ED" w:rsidRDefault="009C52ED" w:rsidP="009C52ED">
      <w:pPr>
        <w:pStyle w:val="NoSpacing"/>
        <w:numPr>
          <w:ilvl w:val="0"/>
          <w:numId w:val="39"/>
        </w:numPr>
      </w:pPr>
      <w:r w:rsidRPr="009C52ED">
        <w:t>Providing surveys and outreach at community events.</w:t>
      </w:r>
    </w:p>
    <w:p w14:paraId="19BF5794" w14:textId="77777777" w:rsidR="009C52ED" w:rsidRPr="009C52ED" w:rsidRDefault="009C52ED" w:rsidP="009C52ED">
      <w:pPr>
        <w:pStyle w:val="NoSpacing"/>
        <w:numPr>
          <w:ilvl w:val="0"/>
          <w:numId w:val="39"/>
        </w:numPr>
      </w:pPr>
      <w:r w:rsidRPr="009C52ED">
        <w:t>Partnering with local organizations serving minority and immigrant communities.</w:t>
      </w:r>
    </w:p>
    <w:p w14:paraId="5C8F9AF6" w14:textId="77777777" w:rsidR="009C52ED" w:rsidRPr="009C52ED" w:rsidRDefault="00F36797" w:rsidP="009C52ED">
      <w:pPr>
        <w:pStyle w:val="NoSpacing"/>
      </w:pPr>
      <w:r>
        <w:pict w14:anchorId="41F9ADBB">
          <v:rect id="_x0000_i1031" style="width:0;height:1.5pt" o:hralign="center" o:hrstd="t" o:hr="t" fillcolor="#a0a0a0" stroked="f"/>
        </w:pict>
      </w:r>
    </w:p>
    <w:p w14:paraId="0C38B32D" w14:textId="77777777" w:rsidR="009C52ED" w:rsidRPr="009C52ED" w:rsidRDefault="009C52ED" w:rsidP="009C52ED">
      <w:pPr>
        <w:pStyle w:val="Heading2"/>
      </w:pPr>
      <w:r w:rsidRPr="009C52ED">
        <w:t>7. Limited English Proficiency (LEP) Plan</w:t>
      </w:r>
    </w:p>
    <w:p w14:paraId="763E76B9" w14:textId="77777777" w:rsidR="009C52ED" w:rsidRPr="009C52ED" w:rsidRDefault="009C52ED" w:rsidP="009C52ED">
      <w:pPr>
        <w:pStyle w:val="NoSpacing"/>
      </w:pPr>
      <w:r w:rsidRPr="009C52ED">
        <w:t>In accordance with Executive Order 13166, CIRTA provides meaningful access for persons with limited English proficiency by:</w:t>
      </w:r>
    </w:p>
    <w:p w14:paraId="555D8BF2" w14:textId="77777777" w:rsidR="009C52ED" w:rsidRPr="009C52ED" w:rsidRDefault="009C52ED" w:rsidP="009C52ED">
      <w:pPr>
        <w:pStyle w:val="NoSpacing"/>
        <w:numPr>
          <w:ilvl w:val="0"/>
          <w:numId w:val="40"/>
        </w:numPr>
      </w:pPr>
      <w:r w:rsidRPr="009C52ED">
        <w:t>Identifying LEP populations in the service area (based on Census and ACS data).</w:t>
      </w:r>
    </w:p>
    <w:p w14:paraId="00CE9CC2" w14:textId="77777777" w:rsidR="009C52ED" w:rsidRPr="009C52ED" w:rsidRDefault="009C52ED" w:rsidP="009C52ED">
      <w:pPr>
        <w:pStyle w:val="NoSpacing"/>
        <w:numPr>
          <w:ilvl w:val="0"/>
          <w:numId w:val="40"/>
        </w:numPr>
      </w:pPr>
      <w:r w:rsidRPr="009C52ED">
        <w:t>Providing translated materials for major service changes.</w:t>
      </w:r>
    </w:p>
    <w:p w14:paraId="116069CA" w14:textId="77777777" w:rsidR="009C52ED" w:rsidRPr="009C52ED" w:rsidRDefault="009C52ED" w:rsidP="009C52ED">
      <w:pPr>
        <w:pStyle w:val="NoSpacing"/>
        <w:numPr>
          <w:ilvl w:val="0"/>
          <w:numId w:val="40"/>
        </w:numPr>
      </w:pPr>
      <w:r w:rsidRPr="009C52ED">
        <w:t>Ensuring bilingual assistance is available via contractor customer service lines.</w:t>
      </w:r>
    </w:p>
    <w:p w14:paraId="3AC71D69" w14:textId="77777777" w:rsidR="009C52ED" w:rsidRPr="009C52ED" w:rsidRDefault="009C52ED" w:rsidP="009C52ED">
      <w:pPr>
        <w:pStyle w:val="NoSpacing"/>
        <w:numPr>
          <w:ilvl w:val="0"/>
          <w:numId w:val="40"/>
        </w:numPr>
      </w:pPr>
      <w:r w:rsidRPr="009C52ED">
        <w:t>Training staff on procedures for assisting LEP riders.</w:t>
      </w:r>
    </w:p>
    <w:p w14:paraId="03C01EE0" w14:textId="77777777" w:rsidR="009C52ED" w:rsidRPr="009C52ED" w:rsidRDefault="00F36797" w:rsidP="009C52ED">
      <w:pPr>
        <w:pStyle w:val="NoSpacing"/>
      </w:pPr>
      <w:r>
        <w:pict w14:anchorId="228AB8B3">
          <v:rect id="_x0000_i1032" style="width:0;height:1.5pt" o:hralign="center" o:hrstd="t" o:hr="t" fillcolor="#a0a0a0" stroked="f"/>
        </w:pict>
      </w:r>
    </w:p>
    <w:p w14:paraId="7C6D2B5F" w14:textId="77777777" w:rsidR="009C52ED" w:rsidRPr="009C52ED" w:rsidRDefault="009C52ED" w:rsidP="009C52ED">
      <w:pPr>
        <w:pStyle w:val="Heading2"/>
      </w:pPr>
      <w:r w:rsidRPr="009C52ED">
        <w:t>8. Service Monitoring and Equity Analysis</w:t>
      </w:r>
    </w:p>
    <w:p w14:paraId="0325DDF7" w14:textId="77777777" w:rsidR="009C52ED" w:rsidRPr="009C52ED" w:rsidRDefault="009C52ED" w:rsidP="009C52ED">
      <w:pPr>
        <w:pStyle w:val="NoSpacing"/>
      </w:pPr>
      <w:r w:rsidRPr="009C52ED">
        <w:t>Although CIRTA’s commuter services are contracted and relatively limited in scope, CIRTA will:</w:t>
      </w:r>
    </w:p>
    <w:p w14:paraId="5EC10959" w14:textId="77777777" w:rsidR="009C52ED" w:rsidRPr="009C52ED" w:rsidRDefault="009C52ED" w:rsidP="009C52ED">
      <w:pPr>
        <w:pStyle w:val="NoSpacing"/>
        <w:numPr>
          <w:ilvl w:val="0"/>
          <w:numId w:val="41"/>
        </w:numPr>
      </w:pPr>
      <w:r w:rsidRPr="009C52ED">
        <w:lastRenderedPageBreak/>
        <w:t>Monitor service equity annually to ensure no disparate impacts in routing, scheduling, or stop placement.</w:t>
      </w:r>
    </w:p>
    <w:p w14:paraId="2E907327" w14:textId="77777777" w:rsidR="009C52ED" w:rsidRPr="009C52ED" w:rsidRDefault="009C52ED" w:rsidP="009C52ED">
      <w:pPr>
        <w:pStyle w:val="NoSpacing"/>
        <w:numPr>
          <w:ilvl w:val="0"/>
          <w:numId w:val="41"/>
        </w:numPr>
      </w:pPr>
      <w:r w:rsidRPr="009C52ED">
        <w:t xml:space="preserve">Conduct a </w:t>
      </w:r>
      <w:r w:rsidRPr="009C52ED">
        <w:rPr>
          <w:b/>
          <w:bCs/>
        </w:rPr>
        <w:t>Service Equity Analysis</w:t>
      </w:r>
      <w:r w:rsidRPr="009C52ED">
        <w:t xml:space="preserve"> prior to major service changes, in line with FTA Circular 4702.1B guidance.</w:t>
      </w:r>
    </w:p>
    <w:p w14:paraId="769E6526" w14:textId="77777777" w:rsidR="009C52ED" w:rsidRPr="009C52ED" w:rsidRDefault="009C52ED" w:rsidP="009C52ED">
      <w:pPr>
        <w:pStyle w:val="NoSpacing"/>
        <w:numPr>
          <w:ilvl w:val="0"/>
          <w:numId w:val="41"/>
        </w:numPr>
      </w:pPr>
      <w:r w:rsidRPr="009C52ED">
        <w:t>Review fare policies to ensure no disparate impacts on minority or low-income populations.</w:t>
      </w:r>
    </w:p>
    <w:p w14:paraId="359B55AC" w14:textId="77777777" w:rsidR="009C52ED" w:rsidRPr="009C52ED" w:rsidRDefault="00F36797" w:rsidP="009C52ED">
      <w:pPr>
        <w:pStyle w:val="NoSpacing"/>
      </w:pPr>
      <w:r>
        <w:pict w14:anchorId="3EDC75BB">
          <v:rect id="_x0000_i1033" style="width:0;height:1.5pt" o:hralign="center" o:hrstd="t" o:hr="t" fillcolor="#a0a0a0" stroked="f"/>
        </w:pict>
      </w:r>
    </w:p>
    <w:p w14:paraId="23326C7F" w14:textId="77777777" w:rsidR="009C52ED" w:rsidRPr="009C52ED" w:rsidRDefault="009C52ED" w:rsidP="009C52ED">
      <w:pPr>
        <w:pStyle w:val="Heading2"/>
      </w:pPr>
      <w:r w:rsidRPr="009C52ED">
        <w:t>9. Subrecipient and Contractor Monitoring</w:t>
      </w:r>
    </w:p>
    <w:p w14:paraId="607902C6" w14:textId="77777777" w:rsidR="009C52ED" w:rsidRPr="009C52ED" w:rsidRDefault="009C52ED" w:rsidP="009C52ED">
      <w:pPr>
        <w:pStyle w:val="NoSpacing"/>
      </w:pPr>
      <w:r w:rsidRPr="009C52ED">
        <w:t>While CIRTA does not currently pass through funds to subrecipients, all contractors providing CIRTA services must:</w:t>
      </w:r>
    </w:p>
    <w:p w14:paraId="1D6C6071" w14:textId="77777777" w:rsidR="009C52ED" w:rsidRPr="009C52ED" w:rsidRDefault="009C52ED" w:rsidP="009C52ED">
      <w:pPr>
        <w:pStyle w:val="NoSpacing"/>
        <w:numPr>
          <w:ilvl w:val="0"/>
          <w:numId w:val="42"/>
        </w:numPr>
      </w:pPr>
      <w:r w:rsidRPr="009C52ED">
        <w:t>Include Title VI clauses in contracts.</w:t>
      </w:r>
    </w:p>
    <w:p w14:paraId="61BC81DA" w14:textId="77777777" w:rsidR="009C52ED" w:rsidRPr="009C52ED" w:rsidRDefault="009C52ED" w:rsidP="009C52ED">
      <w:pPr>
        <w:pStyle w:val="NoSpacing"/>
        <w:numPr>
          <w:ilvl w:val="0"/>
          <w:numId w:val="42"/>
        </w:numPr>
      </w:pPr>
      <w:r w:rsidRPr="009C52ED">
        <w:t>Post Title VI notices for the public.</w:t>
      </w:r>
    </w:p>
    <w:p w14:paraId="17CE67E2" w14:textId="77777777" w:rsidR="009C52ED" w:rsidRPr="009C52ED" w:rsidRDefault="009C52ED" w:rsidP="009C52ED">
      <w:pPr>
        <w:pStyle w:val="NoSpacing"/>
        <w:numPr>
          <w:ilvl w:val="0"/>
          <w:numId w:val="42"/>
        </w:numPr>
      </w:pPr>
      <w:r w:rsidRPr="009C52ED">
        <w:t>Train staff in nondiscrimination obligations.</w:t>
      </w:r>
    </w:p>
    <w:p w14:paraId="6473FADA" w14:textId="77777777" w:rsidR="009C52ED" w:rsidRPr="009C52ED" w:rsidRDefault="009C52ED" w:rsidP="009C52ED">
      <w:pPr>
        <w:pStyle w:val="NoSpacing"/>
        <w:numPr>
          <w:ilvl w:val="0"/>
          <w:numId w:val="42"/>
        </w:numPr>
      </w:pPr>
      <w:r w:rsidRPr="009C52ED">
        <w:t xml:space="preserve">Provide </w:t>
      </w:r>
      <w:proofErr w:type="gramStart"/>
      <w:r w:rsidRPr="009C52ED">
        <w:t>CIRTA</w:t>
      </w:r>
      <w:proofErr w:type="gramEnd"/>
      <w:r w:rsidRPr="009C52ED">
        <w:t xml:space="preserve"> access to complaint and service monitoring records.</w:t>
      </w:r>
    </w:p>
    <w:p w14:paraId="506B6E69" w14:textId="77777777" w:rsidR="009C52ED" w:rsidRPr="009C52ED" w:rsidRDefault="009C52ED" w:rsidP="009C52ED">
      <w:pPr>
        <w:pStyle w:val="NoSpacing"/>
      </w:pPr>
      <w:r w:rsidRPr="009C52ED">
        <w:t>CIRTA audits contractor compliance quarterly as part of overall service oversight.</w:t>
      </w:r>
    </w:p>
    <w:p w14:paraId="44779D97" w14:textId="77777777" w:rsidR="009C52ED" w:rsidRPr="009C52ED" w:rsidRDefault="00F36797" w:rsidP="009C52ED">
      <w:pPr>
        <w:pStyle w:val="NoSpacing"/>
      </w:pPr>
      <w:r>
        <w:pict w14:anchorId="2A9D6472">
          <v:rect id="_x0000_i1034" style="width:0;height:1.5pt" o:hralign="center" o:hrstd="t" o:hr="t" fillcolor="#a0a0a0" stroked="f"/>
        </w:pict>
      </w:r>
    </w:p>
    <w:p w14:paraId="3BE595D4" w14:textId="77777777" w:rsidR="009C52ED" w:rsidRPr="009C52ED" w:rsidRDefault="009C52ED" w:rsidP="009C52ED">
      <w:pPr>
        <w:pStyle w:val="Heading2"/>
      </w:pPr>
      <w:r w:rsidRPr="009C52ED">
        <w:t>10. Annual Review and Updates</w:t>
      </w:r>
    </w:p>
    <w:p w14:paraId="71B1B609" w14:textId="77777777" w:rsidR="009C52ED" w:rsidRPr="009C52ED" w:rsidRDefault="009C52ED" w:rsidP="009C52ED">
      <w:pPr>
        <w:pStyle w:val="NoSpacing"/>
        <w:numPr>
          <w:ilvl w:val="0"/>
          <w:numId w:val="43"/>
        </w:numPr>
      </w:pPr>
      <w:r w:rsidRPr="009C52ED">
        <w:t>The Title VI Plan will be reviewed annually by CIRTA staff and updated every three years per FTA requirements.</w:t>
      </w:r>
    </w:p>
    <w:p w14:paraId="49A1772C" w14:textId="77777777" w:rsidR="009C52ED" w:rsidRPr="009C52ED" w:rsidRDefault="009C52ED" w:rsidP="009C52ED">
      <w:pPr>
        <w:pStyle w:val="NoSpacing"/>
        <w:numPr>
          <w:ilvl w:val="0"/>
          <w:numId w:val="43"/>
        </w:numPr>
      </w:pPr>
      <w:r w:rsidRPr="009C52ED">
        <w:t>CIRTA’s Board will approve all updates prior to FTA submission.</w:t>
      </w:r>
    </w:p>
    <w:p w14:paraId="5265AF38" w14:textId="77777777" w:rsidR="009C52ED" w:rsidRPr="009C52ED" w:rsidRDefault="009C52ED" w:rsidP="009C52ED">
      <w:pPr>
        <w:pStyle w:val="NoSpacing"/>
        <w:numPr>
          <w:ilvl w:val="0"/>
          <w:numId w:val="43"/>
        </w:numPr>
      </w:pPr>
      <w:r w:rsidRPr="009C52ED">
        <w:t>Updates will integrate results from public participation, demographic analysis, and service monitoring.</w:t>
      </w:r>
    </w:p>
    <w:p w14:paraId="6E8C43BC" w14:textId="77777777" w:rsidR="00001BB7" w:rsidRDefault="00001BB7" w:rsidP="009C52ED">
      <w:pPr>
        <w:pStyle w:val="NoSpacing"/>
      </w:pPr>
    </w:p>
    <w:sectPr w:rsidR="00001BB7" w:rsidSect="00E1555E">
      <w:footerReference w:type="default" r:id="rId10"/>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DB685" w14:textId="77777777" w:rsidR="00785B63" w:rsidRDefault="00785B63" w:rsidP="00046138">
      <w:pPr>
        <w:spacing w:after="0" w:line="240" w:lineRule="auto"/>
      </w:pPr>
      <w:r>
        <w:separator/>
      </w:r>
    </w:p>
  </w:endnote>
  <w:endnote w:type="continuationSeparator" w:id="0">
    <w:p w14:paraId="0C07C3D3" w14:textId="77777777" w:rsidR="00785B63" w:rsidRDefault="00785B63" w:rsidP="00046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290292"/>
      <w:docPartObj>
        <w:docPartGallery w:val="Page Numbers (Bottom of Page)"/>
        <w:docPartUnique/>
      </w:docPartObj>
    </w:sdtPr>
    <w:sdtEndPr>
      <w:rPr>
        <w:color w:val="7F7F7F" w:themeColor="background1" w:themeShade="7F"/>
        <w:spacing w:val="60"/>
      </w:rPr>
    </w:sdtEndPr>
    <w:sdtContent>
      <w:p w14:paraId="21F45656" w14:textId="7B460C60" w:rsidR="00835F0F" w:rsidRDefault="00835F0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D6EA84A" w14:textId="77777777" w:rsidR="00835F0F" w:rsidRDefault="00835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15662" w14:textId="77777777" w:rsidR="00785B63" w:rsidRDefault="00785B63" w:rsidP="00046138">
      <w:pPr>
        <w:spacing w:after="0" w:line="240" w:lineRule="auto"/>
      </w:pPr>
      <w:r>
        <w:separator/>
      </w:r>
    </w:p>
  </w:footnote>
  <w:footnote w:type="continuationSeparator" w:id="0">
    <w:p w14:paraId="67B62BCB" w14:textId="77777777" w:rsidR="00785B63" w:rsidRDefault="00785B63" w:rsidP="000461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133"/>
    <w:multiLevelType w:val="multilevel"/>
    <w:tmpl w:val="49E67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35A24"/>
    <w:multiLevelType w:val="multilevel"/>
    <w:tmpl w:val="AB4C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B3E51"/>
    <w:multiLevelType w:val="multilevel"/>
    <w:tmpl w:val="BFC46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D6041"/>
    <w:multiLevelType w:val="multilevel"/>
    <w:tmpl w:val="EB00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115CD"/>
    <w:multiLevelType w:val="multilevel"/>
    <w:tmpl w:val="064A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D43EEE"/>
    <w:multiLevelType w:val="multilevel"/>
    <w:tmpl w:val="F2A4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DB51D5"/>
    <w:multiLevelType w:val="multilevel"/>
    <w:tmpl w:val="3E466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31283B"/>
    <w:multiLevelType w:val="multilevel"/>
    <w:tmpl w:val="48D47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BB1DE5"/>
    <w:multiLevelType w:val="multilevel"/>
    <w:tmpl w:val="26A2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D025ED"/>
    <w:multiLevelType w:val="multilevel"/>
    <w:tmpl w:val="6ACC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5E40ED"/>
    <w:multiLevelType w:val="multilevel"/>
    <w:tmpl w:val="077A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837F54"/>
    <w:multiLevelType w:val="multilevel"/>
    <w:tmpl w:val="0348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5B7AF9"/>
    <w:multiLevelType w:val="multilevel"/>
    <w:tmpl w:val="0942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115283"/>
    <w:multiLevelType w:val="multilevel"/>
    <w:tmpl w:val="61F44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AD2D88"/>
    <w:multiLevelType w:val="multilevel"/>
    <w:tmpl w:val="DDC2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8D674D"/>
    <w:multiLevelType w:val="multilevel"/>
    <w:tmpl w:val="62FC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2168E7"/>
    <w:multiLevelType w:val="multilevel"/>
    <w:tmpl w:val="50D68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220F79"/>
    <w:multiLevelType w:val="multilevel"/>
    <w:tmpl w:val="A456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3A096B"/>
    <w:multiLevelType w:val="multilevel"/>
    <w:tmpl w:val="0F92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5D4D7E"/>
    <w:multiLevelType w:val="multilevel"/>
    <w:tmpl w:val="4810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615D4F"/>
    <w:multiLevelType w:val="multilevel"/>
    <w:tmpl w:val="D294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58187E"/>
    <w:multiLevelType w:val="multilevel"/>
    <w:tmpl w:val="C32AB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2F6AB8"/>
    <w:multiLevelType w:val="multilevel"/>
    <w:tmpl w:val="E4E6F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375C8B"/>
    <w:multiLevelType w:val="multilevel"/>
    <w:tmpl w:val="08D8B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E82B48"/>
    <w:multiLevelType w:val="multilevel"/>
    <w:tmpl w:val="58B6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903C9C"/>
    <w:multiLevelType w:val="multilevel"/>
    <w:tmpl w:val="E8F4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567044"/>
    <w:multiLevelType w:val="multilevel"/>
    <w:tmpl w:val="7B2A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E0271B"/>
    <w:multiLevelType w:val="multilevel"/>
    <w:tmpl w:val="02A60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9A0C54"/>
    <w:multiLevelType w:val="multilevel"/>
    <w:tmpl w:val="5C9A1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3403FA"/>
    <w:multiLevelType w:val="multilevel"/>
    <w:tmpl w:val="5F4A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A677D8"/>
    <w:multiLevelType w:val="multilevel"/>
    <w:tmpl w:val="B9E6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F52D4A"/>
    <w:multiLevelType w:val="multilevel"/>
    <w:tmpl w:val="4948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0B2BF5"/>
    <w:multiLevelType w:val="multilevel"/>
    <w:tmpl w:val="0A9A2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DE635F"/>
    <w:multiLevelType w:val="multilevel"/>
    <w:tmpl w:val="0CF4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3A7DAC"/>
    <w:multiLevelType w:val="multilevel"/>
    <w:tmpl w:val="10BA2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8204DB"/>
    <w:multiLevelType w:val="multilevel"/>
    <w:tmpl w:val="CFF8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5E691C"/>
    <w:multiLevelType w:val="multilevel"/>
    <w:tmpl w:val="484C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EE40A7"/>
    <w:multiLevelType w:val="multilevel"/>
    <w:tmpl w:val="FEF4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C21C09"/>
    <w:multiLevelType w:val="multilevel"/>
    <w:tmpl w:val="73FA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034BF4"/>
    <w:multiLevelType w:val="multilevel"/>
    <w:tmpl w:val="282E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211C09"/>
    <w:multiLevelType w:val="multilevel"/>
    <w:tmpl w:val="6FA44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D93020"/>
    <w:multiLevelType w:val="multilevel"/>
    <w:tmpl w:val="F23A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FE1987"/>
    <w:multiLevelType w:val="multilevel"/>
    <w:tmpl w:val="010C9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8046301">
    <w:abstractNumId w:val="32"/>
  </w:num>
  <w:num w:numId="2" w16cid:durableId="1607302971">
    <w:abstractNumId w:val="34"/>
  </w:num>
  <w:num w:numId="3" w16cid:durableId="561526860">
    <w:abstractNumId w:val="26"/>
  </w:num>
  <w:num w:numId="4" w16cid:durableId="1453133490">
    <w:abstractNumId w:val="0"/>
  </w:num>
  <w:num w:numId="5" w16cid:durableId="1109549977">
    <w:abstractNumId w:val="6"/>
  </w:num>
  <w:num w:numId="6" w16cid:durableId="846094799">
    <w:abstractNumId w:val="36"/>
  </w:num>
  <w:num w:numId="7" w16cid:durableId="1374303881">
    <w:abstractNumId w:val="4"/>
  </w:num>
  <w:num w:numId="8" w16cid:durableId="716778907">
    <w:abstractNumId w:val="20"/>
  </w:num>
  <w:num w:numId="9" w16cid:durableId="1092124158">
    <w:abstractNumId w:val="40"/>
  </w:num>
  <w:num w:numId="10" w16cid:durableId="983895325">
    <w:abstractNumId w:val="8"/>
  </w:num>
  <w:num w:numId="11" w16cid:durableId="1043365582">
    <w:abstractNumId w:val="17"/>
  </w:num>
  <w:num w:numId="12" w16cid:durableId="991105833">
    <w:abstractNumId w:val="38"/>
  </w:num>
  <w:num w:numId="13" w16cid:durableId="37627758">
    <w:abstractNumId w:val="21"/>
  </w:num>
  <w:num w:numId="14" w16cid:durableId="178930560">
    <w:abstractNumId w:val="24"/>
  </w:num>
  <w:num w:numId="15" w16cid:durableId="369113911">
    <w:abstractNumId w:val="42"/>
  </w:num>
  <w:num w:numId="16" w16cid:durableId="327904684">
    <w:abstractNumId w:val="30"/>
  </w:num>
  <w:num w:numId="17" w16cid:durableId="15740937">
    <w:abstractNumId w:val="18"/>
  </w:num>
  <w:num w:numId="18" w16cid:durableId="1684747392">
    <w:abstractNumId w:val="5"/>
  </w:num>
  <w:num w:numId="19" w16cid:durableId="1916433669">
    <w:abstractNumId w:val="39"/>
  </w:num>
  <w:num w:numId="20" w16cid:durableId="782311639">
    <w:abstractNumId w:val="29"/>
  </w:num>
  <w:num w:numId="21" w16cid:durableId="143477518">
    <w:abstractNumId w:val="22"/>
  </w:num>
  <w:num w:numId="22" w16cid:durableId="301692354">
    <w:abstractNumId w:val="14"/>
  </w:num>
  <w:num w:numId="23" w16cid:durableId="204100751">
    <w:abstractNumId w:val="25"/>
  </w:num>
  <w:num w:numId="24" w16cid:durableId="1873180769">
    <w:abstractNumId w:val="13"/>
  </w:num>
  <w:num w:numId="25" w16cid:durableId="1390613971">
    <w:abstractNumId w:val="35"/>
  </w:num>
  <w:num w:numId="26" w16cid:durableId="2044203799">
    <w:abstractNumId w:val="28"/>
  </w:num>
  <w:num w:numId="27" w16cid:durableId="133834751">
    <w:abstractNumId w:val="37"/>
  </w:num>
  <w:num w:numId="28" w16cid:durableId="29503614">
    <w:abstractNumId w:val="10"/>
  </w:num>
  <w:num w:numId="29" w16cid:durableId="579173969">
    <w:abstractNumId w:val="9"/>
  </w:num>
  <w:num w:numId="30" w16cid:durableId="1148937808">
    <w:abstractNumId w:val="19"/>
  </w:num>
  <w:num w:numId="31" w16cid:durableId="1713654489">
    <w:abstractNumId w:val="31"/>
  </w:num>
  <w:num w:numId="32" w16cid:durableId="67926457">
    <w:abstractNumId w:val="16"/>
  </w:num>
  <w:num w:numId="33" w16cid:durableId="1146703617">
    <w:abstractNumId w:val="41"/>
  </w:num>
  <w:num w:numId="34" w16cid:durableId="2124028680">
    <w:abstractNumId w:val="12"/>
  </w:num>
  <w:num w:numId="35" w16cid:durableId="1204949854">
    <w:abstractNumId w:val="1"/>
  </w:num>
  <w:num w:numId="36" w16cid:durableId="1735816102">
    <w:abstractNumId w:val="11"/>
  </w:num>
  <w:num w:numId="37" w16cid:durableId="46296500">
    <w:abstractNumId w:val="3"/>
  </w:num>
  <w:num w:numId="38" w16cid:durableId="402022755">
    <w:abstractNumId w:val="23"/>
  </w:num>
  <w:num w:numId="39" w16cid:durableId="1742631645">
    <w:abstractNumId w:val="33"/>
  </w:num>
  <w:num w:numId="40" w16cid:durableId="956375642">
    <w:abstractNumId w:val="27"/>
  </w:num>
  <w:num w:numId="41" w16cid:durableId="903178987">
    <w:abstractNumId w:val="2"/>
  </w:num>
  <w:num w:numId="42" w16cid:durableId="240718069">
    <w:abstractNumId w:val="7"/>
  </w:num>
  <w:num w:numId="43" w16cid:durableId="5832196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ACB"/>
    <w:rsid w:val="00001BB7"/>
    <w:rsid w:val="00046138"/>
    <w:rsid w:val="00054998"/>
    <w:rsid w:val="000554B6"/>
    <w:rsid w:val="001C11F5"/>
    <w:rsid w:val="001E5BBF"/>
    <w:rsid w:val="002C132F"/>
    <w:rsid w:val="002C7808"/>
    <w:rsid w:val="002D1F9B"/>
    <w:rsid w:val="00356E27"/>
    <w:rsid w:val="003D7827"/>
    <w:rsid w:val="00547066"/>
    <w:rsid w:val="005B1E2E"/>
    <w:rsid w:val="005B43F9"/>
    <w:rsid w:val="006241F5"/>
    <w:rsid w:val="00633087"/>
    <w:rsid w:val="00690DA0"/>
    <w:rsid w:val="006B234B"/>
    <w:rsid w:val="00706700"/>
    <w:rsid w:val="00744231"/>
    <w:rsid w:val="007511E1"/>
    <w:rsid w:val="00765003"/>
    <w:rsid w:val="007765CB"/>
    <w:rsid w:val="00785B63"/>
    <w:rsid w:val="007F19F8"/>
    <w:rsid w:val="007F2202"/>
    <w:rsid w:val="00835F0F"/>
    <w:rsid w:val="00892B49"/>
    <w:rsid w:val="008B2481"/>
    <w:rsid w:val="008C01F0"/>
    <w:rsid w:val="00901537"/>
    <w:rsid w:val="009138F8"/>
    <w:rsid w:val="009C52ED"/>
    <w:rsid w:val="00A07C66"/>
    <w:rsid w:val="00A25E89"/>
    <w:rsid w:val="00A9467C"/>
    <w:rsid w:val="00A97AC8"/>
    <w:rsid w:val="00B23A15"/>
    <w:rsid w:val="00BC3C87"/>
    <w:rsid w:val="00BE41CB"/>
    <w:rsid w:val="00C01C25"/>
    <w:rsid w:val="00CA7D2D"/>
    <w:rsid w:val="00CB7265"/>
    <w:rsid w:val="00D20645"/>
    <w:rsid w:val="00E1555E"/>
    <w:rsid w:val="00E809DB"/>
    <w:rsid w:val="00EB0586"/>
    <w:rsid w:val="00F34075"/>
    <w:rsid w:val="00F35ACB"/>
    <w:rsid w:val="00F36797"/>
    <w:rsid w:val="00F67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0B4F2FF4"/>
  <w15:chartTrackingRefBased/>
  <w15:docId w15:val="{7641B06F-AFB7-4E38-8727-43A623443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5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35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5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5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5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5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35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5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5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5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5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ACB"/>
    <w:rPr>
      <w:rFonts w:eastAsiaTheme="majorEastAsia" w:cstheme="majorBidi"/>
      <w:color w:val="272727" w:themeColor="text1" w:themeTint="D8"/>
    </w:rPr>
  </w:style>
  <w:style w:type="paragraph" w:styleId="Title">
    <w:name w:val="Title"/>
    <w:basedOn w:val="Normal"/>
    <w:next w:val="Normal"/>
    <w:link w:val="TitleChar"/>
    <w:uiPriority w:val="10"/>
    <w:qFormat/>
    <w:rsid w:val="00F35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5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ACB"/>
    <w:pPr>
      <w:spacing w:before="160"/>
      <w:jc w:val="center"/>
    </w:pPr>
    <w:rPr>
      <w:i/>
      <w:iCs/>
      <w:color w:val="404040" w:themeColor="text1" w:themeTint="BF"/>
    </w:rPr>
  </w:style>
  <w:style w:type="character" w:customStyle="1" w:styleId="QuoteChar">
    <w:name w:val="Quote Char"/>
    <w:basedOn w:val="DefaultParagraphFont"/>
    <w:link w:val="Quote"/>
    <w:uiPriority w:val="29"/>
    <w:rsid w:val="00F35ACB"/>
    <w:rPr>
      <w:i/>
      <w:iCs/>
      <w:color w:val="404040" w:themeColor="text1" w:themeTint="BF"/>
    </w:rPr>
  </w:style>
  <w:style w:type="paragraph" w:styleId="ListParagraph">
    <w:name w:val="List Paragraph"/>
    <w:basedOn w:val="Normal"/>
    <w:uiPriority w:val="34"/>
    <w:qFormat/>
    <w:rsid w:val="00F35ACB"/>
    <w:pPr>
      <w:ind w:left="720"/>
      <w:contextualSpacing/>
    </w:pPr>
  </w:style>
  <w:style w:type="character" w:styleId="IntenseEmphasis">
    <w:name w:val="Intense Emphasis"/>
    <w:basedOn w:val="DefaultParagraphFont"/>
    <w:uiPriority w:val="21"/>
    <w:qFormat/>
    <w:rsid w:val="00F35ACB"/>
    <w:rPr>
      <w:i/>
      <w:iCs/>
      <w:color w:val="0F4761" w:themeColor="accent1" w:themeShade="BF"/>
    </w:rPr>
  </w:style>
  <w:style w:type="paragraph" w:styleId="IntenseQuote">
    <w:name w:val="Intense Quote"/>
    <w:basedOn w:val="Normal"/>
    <w:next w:val="Normal"/>
    <w:link w:val="IntenseQuoteChar"/>
    <w:uiPriority w:val="30"/>
    <w:qFormat/>
    <w:rsid w:val="00F35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5ACB"/>
    <w:rPr>
      <w:i/>
      <w:iCs/>
      <w:color w:val="0F4761" w:themeColor="accent1" w:themeShade="BF"/>
    </w:rPr>
  </w:style>
  <w:style w:type="character" w:styleId="IntenseReference">
    <w:name w:val="Intense Reference"/>
    <w:basedOn w:val="DefaultParagraphFont"/>
    <w:uiPriority w:val="32"/>
    <w:qFormat/>
    <w:rsid w:val="00F35ACB"/>
    <w:rPr>
      <w:b/>
      <w:bCs/>
      <w:smallCaps/>
      <w:color w:val="0F4761" w:themeColor="accent1" w:themeShade="BF"/>
      <w:spacing w:val="5"/>
    </w:rPr>
  </w:style>
  <w:style w:type="paragraph" w:styleId="FootnoteText">
    <w:name w:val="footnote text"/>
    <w:basedOn w:val="Normal"/>
    <w:link w:val="FootnoteTextChar"/>
    <w:uiPriority w:val="99"/>
    <w:semiHidden/>
    <w:unhideWhenUsed/>
    <w:rsid w:val="000461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6138"/>
    <w:rPr>
      <w:sz w:val="20"/>
      <w:szCs w:val="20"/>
    </w:rPr>
  </w:style>
  <w:style w:type="character" w:styleId="FootnoteReference">
    <w:name w:val="footnote reference"/>
    <w:basedOn w:val="DefaultParagraphFont"/>
    <w:uiPriority w:val="99"/>
    <w:semiHidden/>
    <w:unhideWhenUsed/>
    <w:rsid w:val="00046138"/>
    <w:rPr>
      <w:vertAlign w:val="superscript"/>
    </w:rPr>
  </w:style>
  <w:style w:type="character" w:styleId="Hyperlink">
    <w:name w:val="Hyperlink"/>
    <w:basedOn w:val="DefaultParagraphFont"/>
    <w:uiPriority w:val="99"/>
    <w:unhideWhenUsed/>
    <w:rsid w:val="00C01C25"/>
    <w:rPr>
      <w:color w:val="467886" w:themeColor="hyperlink"/>
      <w:u w:val="single"/>
    </w:rPr>
  </w:style>
  <w:style w:type="character" w:styleId="UnresolvedMention">
    <w:name w:val="Unresolved Mention"/>
    <w:basedOn w:val="DefaultParagraphFont"/>
    <w:uiPriority w:val="99"/>
    <w:semiHidden/>
    <w:unhideWhenUsed/>
    <w:rsid w:val="00C01C25"/>
    <w:rPr>
      <w:color w:val="605E5C"/>
      <w:shd w:val="clear" w:color="auto" w:fill="E1DFDD"/>
    </w:rPr>
  </w:style>
  <w:style w:type="paragraph" w:styleId="NormalWeb">
    <w:name w:val="Normal (Web)"/>
    <w:basedOn w:val="Normal"/>
    <w:uiPriority w:val="99"/>
    <w:semiHidden/>
    <w:unhideWhenUsed/>
    <w:rsid w:val="00C01C25"/>
    <w:rPr>
      <w:rFonts w:ascii="Times New Roman" w:hAnsi="Times New Roman" w:cs="Times New Roman"/>
    </w:rPr>
  </w:style>
  <w:style w:type="paragraph" w:styleId="Header">
    <w:name w:val="header"/>
    <w:basedOn w:val="Normal"/>
    <w:link w:val="HeaderChar"/>
    <w:uiPriority w:val="99"/>
    <w:unhideWhenUsed/>
    <w:rsid w:val="00835F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F0F"/>
  </w:style>
  <w:style w:type="paragraph" w:styleId="Footer">
    <w:name w:val="footer"/>
    <w:basedOn w:val="Normal"/>
    <w:link w:val="FooterChar"/>
    <w:uiPriority w:val="99"/>
    <w:unhideWhenUsed/>
    <w:rsid w:val="00835F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F0F"/>
  </w:style>
  <w:style w:type="paragraph" w:styleId="NoSpacing">
    <w:name w:val="No Spacing"/>
    <w:uiPriority w:val="1"/>
    <w:qFormat/>
    <w:rsid w:val="008B24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6369">
      <w:bodyDiv w:val="1"/>
      <w:marLeft w:val="0"/>
      <w:marRight w:val="0"/>
      <w:marTop w:val="0"/>
      <w:marBottom w:val="0"/>
      <w:divBdr>
        <w:top w:val="none" w:sz="0" w:space="0" w:color="auto"/>
        <w:left w:val="none" w:sz="0" w:space="0" w:color="auto"/>
        <w:bottom w:val="none" w:sz="0" w:space="0" w:color="auto"/>
        <w:right w:val="none" w:sz="0" w:space="0" w:color="auto"/>
      </w:divBdr>
    </w:div>
    <w:div w:id="179585577">
      <w:bodyDiv w:val="1"/>
      <w:marLeft w:val="0"/>
      <w:marRight w:val="0"/>
      <w:marTop w:val="0"/>
      <w:marBottom w:val="0"/>
      <w:divBdr>
        <w:top w:val="none" w:sz="0" w:space="0" w:color="auto"/>
        <w:left w:val="none" w:sz="0" w:space="0" w:color="auto"/>
        <w:bottom w:val="none" w:sz="0" w:space="0" w:color="auto"/>
        <w:right w:val="none" w:sz="0" w:space="0" w:color="auto"/>
      </w:divBdr>
    </w:div>
    <w:div w:id="183901659">
      <w:bodyDiv w:val="1"/>
      <w:marLeft w:val="0"/>
      <w:marRight w:val="0"/>
      <w:marTop w:val="0"/>
      <w:marBottom w:val="0"/>
      <w:divBdr>
        <w:top w:val="none" w:sz="0" w:space="0" w:color="auto"/>
        <w:left w:val="none" w:sz="0" w:space="0" w:color="auto"/>
        <w:bottom w:val="none" w:sz="0" w:space="0" w:color="auto"/>
        <w:right w:val="none" w:sz="0" w:space="0" w:color="auto"/>
      </w:divBdr>
    </w:div>
    <w:div w:id="200754143">
      <w:bodyDiv w:val="1"/>
      <w:marLeft w:val="0"/>
      <w:marRight w:val="0"/>
      <w:marTop w:val="0"/>
      <w:marBottom w:val="0"/>
      <w:divBdr>
        <w:top w:val="none" w:sz="0" w:space="0" w:color="auto"/>
        <w:left w:val="none" w:sz="0" w:space="0" w:color="auto"/>
        <w:bottom w:val="none" w:sz="0" w:space="0" w:color="auto"/>
        <w:right w:val="none" w:sz="0" w:space="0" w:color="auto"/>
      </w:divBdr>
      <w:divsChild>
        <w:div w:id="1209876194">
          <w:marLeft w:val="0"/>
          <w:marRight w:val="0"/>
          <w:marTop w:val="0"/>
          <w:marBottom w:val="0"/>
          <w:divBdr>
            <w:top w:val="none" w:sz="0" w:space="0" w:color="auto"/>
            <w:left w:val="none" w:sz="0" w:space="0" w:color="auto"/>
            <w:bottom w:val="none" w:sz="0" w:space="0" w:color="auto"/>
            <w:right w:val="none" w:sz="0" w:space="0" w:color="auto"/>
          </w:divBdr>
          <w:divsChild>
            <w:div w:id="15750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588667">
      <w:bodyDiv w:val="1"/>
      <w:marLeft w:val="0"/>
      <w:marRight w:val="0"/>
      <w:marTop w:val="0"/>
      <w:marBottom w:val="0"/>
      <w:divBdr>
        <w:top w:val="none" w:sz="0" w:space="0" w:color="auto"/>
        <w:left w:val="none" w:sz="0" w:space="0" w:color="auto"/>
        <w:bottom w:val="none" w:sz="0" w:space="0" w:color="auto"/>
        <w:right w:val="none" w:sz="0" w:space="0" w:color="auto"/>
      </w:divBdr>
      <w:divsChild>
        <w:div w:id="1042482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862869">
      <w:bodyDiv w:val="1"/>
      <w:marLeft w:val="0"/>
      <w:marRight w:val="0"/>
      <w:marTop w:val="0"/>
      <w:marBottom w:val="0"/>
      <w:divBdr>
        <w:top w:val="none" w:sz="0" w:space="0" w:color="auto"/>
        <w:left w:val="none" w:sz="0" w:space="0" w:color="auto"/>
        <w:bottom w:val="none" w:sz="0" w:space="0" w:color="auto"/>
        <w:right w:val="none" w:sz="0" w:space="0" w:color="auto"/>
      </w:divBdr>
      <w:divsChild>
        <w:div w:id="57362842">
          <w:marLeft w:val="0"/>
          <w:marRight w:val="0"/>
          <w:marTop w:val="0"/>
          <w:marBottom w:val="0"/>
          <w:divBdr>
            <w:top w:val="none" w:sz="0" w:space="0" w:color="auto"/>
            <w:left w:val="none" w:sz="0" w:space="0" w:color="auto"/>
            <w:bottom w:val="none" w:sz="0" w:space="0" w:color="auto"/>
            <w:right w:val="none" w:sz="0" w:space="0" w:color="auto"/>
          </w:divBdr>
          <w:divsChild>
            <w:div w:id="1547252343">
              <w:marLeft w:val="0"/>
              <w:marRight w:val="0"/>
              <w:marTop w:val="0"/>
              <w:marBottom w:val="0"/>
              <w:divBdr>
                <w:top w:val="none" w:sz="0" w:space="0" w:color="auto"/>
                <w:left w:val="none" w:sz="0" w:space="0" w:color="auto"/>
                <w:bottom w:val="none" w:sz="0" w:space="0" w:color="auto"/>
                <w:right w:val="none" w:sz="0" w:space="0" w:color="auto"/>
              </w:divBdr>
            </w:div>
          </w:divsChild>
        </w:div>
        <w:div w:id="1083377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985136">
      <w:bodyDiv w:val="1"/>
      <w:marLeft w:val="0"/>
      <w:marRight w:val="0"/>
      <w:marTop w:val="0"/>
      <w:marBottom w:val="0"/>
      <w:divBdr>
        <w:top w:val="none" w:sz="0" w:space="0" w:color="auto"/>
        <w:left w:val="none" w:sz="0" w:space="0" w:color="auto"/>
        <w:bottom w:val="none" w:sz="0" w:space="0" w:color="auto"/>
        <w:right w:val="none" w:sz="0" w:space="0" w:color="auto"/>
      </w:divBdr>
    </w:div>
    <w:div w:id="351344976">
      <w:bodyDiv w:val="1"/>
      <w:marLeft w:val="0"/>
      <w:marRight w:val="0"/>
      <w:marTop w:val="0"/>
      <w:marBottom w:val="0"/>
      <w:divBdr>
        <w:top w:val="none" w:sz="0" w:space="0" w:color="auto"/>
        <w:left w:val="none" w:sz="0" w:space="0" w:color="auto"/>
        <w:bottom w:val="none" w:sz="0" w:space="0" w:color="auto"/>
        <w:right w:val="none" w:sz="0" w:space="0" w:color="auto"/>
      </w:divBdr>
      <w:divsChild>
        <w:div w:id="133572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04966">
      <w:bodyDiv w:val="1"/>
      <w:marLeft w:val="0"/>
      <w:marRight w:val="0"/>
      <w:marTop w:val="0"/>
      <w:marBottom w:val="0"/>
      <w:divBdr>
        <w:top w:val="none" w:sz="0" w:space="0" w:color="auto"/>
        <w:left w:val="none" w:sz="0" w:space="0" w:color="auto"/>
        <w:bottom w:val="none" w:sz="0" w:space="0" w:color="auto"/>
        <w:right w:val="none" w:sz="0" w:space="0" w:color="auto"/>
      </w:divBdr>
    </w:div>
    <w:div w:id="511840507">
      <w:bodyDiv w:val="1"/>
      <w:marLeft w:val="0"/>
      <w:marRight w:val="0"/>
      <w:marTop w:val="0"/>
      <w:marBottom w:val="0"/>
      <w:divBdr>
        <w:top w:val="none" w:sz="0" w:space="0" w:color="auto"/>
        <w:left w:val="none" w:sz="0" w:space="0" w:color="auto"/>
        <w:bottom w:val="none" w:sz="0" w:space="0" w:color="auto"/>
        <w:right w:val="none" w:sz="0" w:space="0" w:color="auto"/>
      </w:divBdr>
    </w:div>
    <w:div w:id="535582009">
      <w:bodyDiv w:val="1"/>
      <w:marLeft w:val="0"/>
      <w:marRight w:val="0"/>
      <w:marTop w:val="0"/>
      <w:marBottom w:val="0"/>
      <w:divBdr>
        <w:top w:val="none" w:sz="0" w:space="0" w:color="auto"/>
        <w:left w:val="none" w:sz="0" w:space="0" w:color="auto"/>
        <w:bottom w:val="none" w:sz="0" w:space="0" w:color="auto"/>
        <w:right w:val="none" w:sz="0" w:space="0" w:color="auto"/>
      </w:divBdr>
    </w:div>
    <w:div w:id="552275699">
      <w:bodyDiv w:val="1"/>
      <w:marLeft w:val="0"/>
      <w:marRight w:val="0"/>
      <w:marTop w:val="0"/>
      <w:marBottom w:val="0"/>
      <w:divBdr>
        <w:top w:val="none" w:sz="0" w:space="0" w:color="auto"/>
        <w:left w:val="none" w:sz="0" w:space="0" w:color="auto"/>
        <w:bottom w:val="none" w:sz="0" w:space="0" w:color="auto"/>
        <w:right w:val="none" w:sz="0" w:space="0" w:color="auto"/>
      </w:divBdr>
      <w:divsChild>
        <w:div w:id="1760132589">
          <w:marLeft w:val="0"/>
          <w:marRight w:val="0"/>
          <w:marTop w:val="0"/>
          <w:marBottom w:val="0"/>
          <w:divBdr>
            <w:top w:val="none" w:sz="0" w:space="0" w:color="auto"/>
            <w:left w:val="none" w:sz="0" w:space="0" w:color="auto"/>
            <w:bottom w:val="none" w:sz="0" w:space="0" w:color="auto"/>
            <w:right w:val="none" w:sz="0" w:space="0" w:color="auto"/>
          </w:divBdr>
          <w:divsChild>
            <w:div w:id="1476606172">
              <w:marLeft w:val="0"/>
              <w:marRight w:val="0"/>
              <w:marTop w:val="0"/>
              <w:marBottom w:val="0"/>
              <w:divBdr>
                <w:top w:val="none" w:sz="0" w:space="0" w:color="auto"/>
                <w:left w:val="none" w:sz="0" w:space="0" w:color="auto"/>
                <w:bottom w:val="none" w:sz="0" w:space="0" w:color="auto"/>
                <w:right w:val="none" w:sz="0" w:space="0" w:color="auto"/>
              </w:divBdr>
            </w:div>
          </w:divsChild>
        </w:div>
        <w:div w:id="63117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1282336">
      <w:bodyDiv w:val="1"/>
      <w:marLeft w:val="0"/>
      <w:marRight w:val="0"/>
      <w:marTop w:val="0"/>
      <w:marBottom w:val="0"/>
      <w:divBdr>
        <w:top w:val="none" w:sz="0" w:space="0" w:color="auto"/>
        <w:left w:val="none" w:sz="0" w:space="0" w:color="auto"/>
        <w:bottom w:val="none" w:sz="0" w:space="0" w:color="auto"/>
        <w:right w:val="none" w:sz="0" w:space="0" w:color="auto"/>
      </w:divBdr>
    </w:div>
    <w:div w:id="670789688">
      <w:bodyDiv w:val="1"/>
      <w:marLeft w:val="0"/>
      <w:marRight w:val="0"/>
      <w:marTop w:val="0"/>
      <w:marBottom w:val="0"/>
      <w:divBdr>
        <w:top w:val="none" w:sz="0" w:space="0" w:color="auto"/>
        <w:left w:val="none" w:sz="0" w:space="0" w:color="auto"/>
        <w:bottom w:val="none" w:sz="0" w:space="0" w:color="auto"/>
        <w:right w:val="none" w:sz="0" w:space="0" w:color="auto"/>
      </w:divBdr>
    </w:div>
    <w:div w:id="858275466">
      <w:bodyDiv w:val="1"/>
      <w:marLeft w:val="0"/>
      <w:marRight w:val="0"/>
      <w:marTop w:val="0"/>
      <w:marBottom w:val="0"/>
      <w:divBdr>
        <w:top w:val="none" w:sz="0" w:space="0" w:color="auto"/>
        <w:left w:val="none" w:sz="0" w:space="0" w:color="auto"/>
        <w:bottom w:val="none" w:sz="0" w:space="0" w:color="auto"/>
        <w:right w:val="none" w:sz="0" w:space="0" w:color="auto"/>
      </w:divBdr>
    </w:div>
    <w:div w:id="873007560">
      <w:bodyDiv w:val="1"/>
      <w:marLeft w:val="0"/>
      <w:marRight w:val="0"/>
      <w:marTop w:val="0"/>
      <w:marBottom w:val="0"/>
      <w:divBdr>
        <w:top w:val="none" w:sz="0" w:space="0" w:color="auto"/>
        <w:left w:val="none" w:sz="0" w:space="0" w:color="auto"/>
        <w:bottom w:val="none" w:sz="0" w:space="0" w:color="auto"/>
        <w:right w:val="none" w:sz="0" w:space="0" w:color="auto"/>
      </w:divBdr>
    </w:div>
    <w:div w:id="875238379">
      <w:bodyDiv w:val="1"/>
      <w:marLeft w:val="0"/>
      <w:marRight w:val="0"/>
      <w:marTop w:val="0"/>
      <w:marBottom w:val="0"/>
      <w:divBdr>
        <w:top w:val="none" w:sz="0" w:space="0" w:color="auto"/>
        <w:left w:val="none" w:sz="0" w:space="0" w:color="auto"/>
        <w:bottom w:val="none" w:sz="0" w:space="0" w:color="auto"/>
        <w:right w:val="none" w:sz="0" w:space="0" w:color="auto"/>
      </w:divBdr>
    </w:div>
    <w:div w:id="887647545">
      <w:bodyDiv w:val="1"/>
      <w:marLeft w:val="0"/>
      <w:marRight w:val="0"/>
      <w:marTop w:val="0"/>
      <w:marBottom w:val="0"/>
      <w:divBdr>
        <w:top w:val="none" w:sz="0" w:space="0" w:color="auto"/>
        <w:left w:val="none" w:sz="0" w:space="0" w:color="auto"/>
        <w:bottom w:val="none" w:sz="0" w:space="0" w:color="auto"/>
        <w:right w:val="none" w:sz="0" w:space="0" w:color="auto"/>
      </w:divBdr>
    </w:div>
    <w:div w:id="1074477438">
      <w:bodyDiv w:val="1"/>
      <w:marLeft w:val="0"/>
      <w:marRight w:val="0"/>
      <w:marTop w:val="0"/>
      <w:marBottom w:val="0"/>
      <w:divBdr>
        <w:top w:val="none" w:sz="0" w:space="0" w:color="auto"/>
        <w:left w:val="none" w:sz="0" w:space="0" w:color="auto"/>
        <w:bottom w:val="none" w:sz="0" w:space="0" w:color="auto"/>
        <w:right w:val="none" w:sz="0" w:space="0" w:color="auto"/>
      </w:divBdr>
    </w:div>
    <w:div w:id="1169828133">
      <w:bodyDiv w:val="1"/>
      <w:marLeft w:val="0"/>
      <w:marRight w:val="0"/>
      <w:marTop w:val="0"/>
      <w:marBottom w:val="0"/>
      <w:divBdr>
        <w:top w:val="none" w:sz="0" w:space="0" w:color="auto"/>
        <w:left w:val="none" w:sz="0" w:space="0" w:color="auto"/>
        <w:bottom w:val="none" w:sz="0" w:space="0" w:color="auto"/>
        <w:right w:val="none" w:sz="0" w:space="0" w:color="auto"/>
      </w:divBdr>
    </w:div>
    <w:div w:id="1190073237">
      <w:bodyDiv w:val="1"/>
      <w:marLeft w:val="0"/>
      <w:marRight w:val="0"/>
      <w:marTop w:val="0"/>
      <w:marBottom w:val="0"/>
      <w:divBdr>
        <w:top w:val="none" w:sz="0" w:space="0" w:color="auto"/>
        <w:left w:val="none" w:sz="0" w:space="0" w:color="auto"/>
        <w:bottom w:val="none" w:sz="0" w:space="0" w:color="auto"/>
        <w:right w:val="none" w:sz="0" w:space="0" w:color="auto"/>
      </w:divBdr>
    </w:div>
    <w:div w:id="1287006050">
      <w:bodyDiv w:val="1"/>
      <w:marLeft w:val="0"/>
      <w:marRight w:val="0"/>
      <w:marTop w:val="0"/>
      <w:marBottom w:val="0"/>
      <w:divBdr>
        <w:top w:val="none" w:sz="0" w:space="0" w:color="auto"/>
        <w:left w:val="none" w:sz="0" w:space="0" w:color="auto"/>
        <w:bottom w:val="none" w:sz="0" w:space="0" w:color="auto"/>
        <w:right w:val="none" w:sz="0" w:space="0" w:color="auto"/>
      </w:divBdr>
      <w:divsChild>
        <w:div w:id="1272468002">
          <w:marLeft w:val="0"/>
          <w:marRight w:val="0"/>
          <w:marTop w:val="0"/>
          <w:marBottom w:val="0"/>
          <w:divBdr>
            <w:top w:val="none" w:sz="0" w:space="0" w:color="auto"/>
            <w:left w:val="none" w:sz="0" w:space="0" w:color="auto"/>
            <w:bottom w:val="none" w:sz="0" w:space="0" w:color="auto"/>
            <w:right w:val="none" w:sz="0" w:space="0" w:color="auto"/>
          </w:divBdr>
          <w:divsChild>
            <w:div w:id="9955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09160">
      <w:bodyDiv w:val="1"/>
      <w:marLeft w:val="0"/>
      <w:marRight w:val="0"/>
      <w:marTop w:val="0"/>
      <w:marBottom w:val="0"/>
      <w:divBdr>
        <w:top w:val="none" w:sz="0" w:space="0" w:color="auto"/>
        <w:left w:val="none" w:sz="0" w:space="0" w:color="auto"/>
        <w:bottom w:val="none" w:sz="0" w:space="0" w:color="auto"/>
        <w:right w:val="none" w:sz="0" w:space="0" w:color="auto"/>
      </w:divBdr>
    </w:div>
    <w:div w:id="1495561247">
      <w:bodyDiv w:val="1"/>
      <w:marLeft w:val="0"/>
      <w:marRight w:val="0"/>
      <w:marTop w:val="0"/>
      <w:marBottom w:val="0"/>
      <w:divBdr>
        <w:top w:val="none" w:sz="0" w:space="0" w:color="auto"/>
        <w:left w:val="none" w:sz="0" w:space="0" w:color="auto"/>
        <w:bottom w:val="none" w:sz="0" w:space="0" w:color="auto"/>
        <w:right w:val="none" w:sz="0" w:space="0" w:color="auto"/>
      </w:divBdr>
    </w:div>
    <w:div w:id="1517882334">
      <w:bodyDiv w:val="1"/>
      <w:marLeft w:val="0"/>
      <w:marRight w:val="0"/>
      <w:marTop w:val="0"/>
      <w:marBottom w:val="0"/>
      <w:divBdr>
        <w:top w:val="none" w:sz="0" w:space="0" w:color="auto"/>
        <w:left w:val="none" w:sz="0" w:space="0" w:color="auto"/>
        <w:bottom w:val="none" w:sz="0" w:space="0" w:color="auto"/>
        <w:right w:val="none" w:sz="0" w:space="0" w:color="auto"/>
      </w:divBdr>
    </w:div>
    <w:div w:id="1537426584">
      <w:bodyDiv w:val="1"/>
      <w:marLeft w:val="0"/>
      <w:marRight w:val="0"/>
      <w:marTop w:val="0"/>
      <w:marBottom w:val="0"/>
      <w:divBdr>
        <w:top w:val="none" w:sz="0" w:space="0" w:color="auto"/>
        <w:left w:val="none" w:sz="0" w:space="0" w:color="auto"/>
        <w:bottom w:val="none" w:sz="0" w:space="0" w:color="auto"/>
        <w:right w:val="none" w:sz="0" w:space="0" w:color="auto"/>
      </w:divBdr>
    </w:div>
    <w:div w:id="1546402525">
      <w:bodyDiv w:val="1"/>
      <w:marLeft w:val="0"/>
      <w:marRight w:val="0"/>
      <w:marTop w:val="0"/>
      <w:marBottom w:val="0"/>
      <w:divBdr>
        <w:top w:val="none" w:sz="0" w:space="0" w:color="auto"/>
        <w:left w:val="none" w:sz="0" w:space="0" w:color="auto"/>
        <w:bottom w:val="none" w:sz="0" w:space="0" w:color="auto"/>
        <w:right w:val="none" w:sz="0" w:space="0" w:color="auto"/>
      </w:divBdr>
    </w:div>
    <w:div w:id="1684629042">
      <w:bodyDiv w:val="1"/>
      <w:marLeft w:val="0"/>
      <w:marRight w:val="0"/>
      <w:marTop w:val="0"/>
      <w:marBottom w:val="0"/>
      <w:divBdr>
        <w:top w:val="none" w:sz="0" w:space="0" w:color="auto"/>
        <w:left w:val="none" w:sz="0" w:space="0" w:color="auto"/>
        <w:bottom w:val="none" w:sz="0" w:space="0" w:color="auto"/>
        <w:right w:val="none" w:sz="0" w:space="0" w:color="auto"/>
      </w:divBdr>
    </w:div>
    <w:div w:id="1724133559">
      <w:bodyDiv w:val="1"/>
      <w:marLeft w:val="0"/>
      <w:marRight w:val="0"/>
      <w:marTop w:val="0"/>
      <w:marBottom w:val="0"/>
      <w:divBdr>
        <w:top w:val="none" w:sz="0" w:space="0" w:color="auto"/>
        <w:left w:val="none" w:sz="0" w:space="0" w:color="auto"/>
        <w:bottom w:val="none" w:sz="0" w:space="0" w:color="auto"/>
        <w:right w:val="none" w:sz="0" w:space="0" w:color="auto"/>
      </w:divBdr>
    </w:div>
    <w:div w:id="1740253656">
      <w:bodyDiv w:val="1"/>
      <w:marLeft w:val="0"/>
      <w:marRight w:val="0"/>
      <w:marTop w:val="0"/>
      <w:marBottom w:val="0"/>
      <w:divBdr>
        <w:top w:val="none" w:sz="0" w:space="0" w:color="auto"/>
        <w:left w:val="none" w:sz="0" w:space="0" w:color="auto"/>
        <w:bottom w:val="none" w:sz="0" w:space="0" w:color="auto"/>
        <w:right w:val="none" w:sz="0" w:space="0" w:color="auto"/>
      </w:divBdr>
    </w:div>
    <w:div w:id="1774013462">
      <w:bodyDiv w:val="1"/>
      <w:marLeft w:val="0"/>
      <w:marRight w:val="0"/>
      <w:marTop w:val="0"/>
      <w:marBottom w:val="0"/>
      <w:divBdr>
        <w:top w:val="none" w:sz="0" w:space="0" w:color="auto"/>
        <w:left w:val="none" w:sz="0" w:space="0" w:color="auto"/>
        <w:bottom w:val="none" w:sz="0" w:space="0" w:color="auto"/>
        <w:right w:val="none" w:sz="0" w:space="0" w:color="auto"/>
      </w:divBdr>
    </w:div>
    <w:div w:id="1836916454">
      <w:bodyDiv w:val="1"/>
      <w:marLeft w:val="0"/>
      <w:marRight w:val="0"/>
      <w:marTop w:val="0"/>
      <w:marBottom w:val="0"/>
      <w:divBdr>
        <w:top w:val="none" w:sz="0" w:space="0" w:color="auto"/>
        <w:left w:val="none" w:sz="0" w:space="0" w:color="auto"/>
        <w:bottom w:val="none" w:sz="0" w:space="0" w:color="auto"/>
        <w:right w:val="none" w:sz="0" w:space="0" w:color="auto"/>
      </w:divBdr>
    </w:div>
    <w:div w:id="1849635150">
      <w:bodyDiv w:val="1"/>
      <w:marLeft w:val="0"/>
      <w:marRight w:val="0"/>
      <w:marTop w:val="0"/>
      <w:marBottom w:val="0"/>
      <w:divBdr>
        <w:top w:val="none" w:sz="0" w:space="0" w:color="auto"/>
        <w:left w:val="none" w:sz="0" w:space="0" w:color="auto"/>
        <w:bottom w:val="none" w:sz="0" w:space="0" w:color="auto"/>
        <w:right w:val="none" w:sz="0" w:space="0" w:color="auto"/>
      </w:divBdr>
    </w:div>
    <w:div w:id="1885215895">
      <w:bodyDiv w:val="1"/>
      <w:marLeft w:val="0"/>
      <w:marRight w:val="0"/>
      <w:marTop w:val="0"/>
      <w:marBottom w:val="0"/>
      <w:divBdr>
        <w:top w:val="none" w:sz="0" w:space="0" w:color="auto"/>
        <w:left w:val="none" w:sz="0" w:space="0" w:color="auto"/>
        <w:bottom w:val="none" w:sz="0" w:space="0" w:color="auto"/>
        <w:right w:val="none" w:sz="0" w:space="0" w:color="auto"/>
      </w:divBdr>
    </w:div>
    <w:div w:id="1952781186">
      <w:bodyDiv w:val="1"/>
      <w:marLeft w:val="0"/>
      <w:marRight w:val="0"/>
      <w:marTop w:val="0"/>
      <w:marBottom w:val="0"/>
      <w:divBdr>
        <w:top w:val="none" w:sz="0" w:space="0" w:color="auto"/>
        <w:left w:val="none" w:sz="0" w:space="0" w:color="auto"/>
        <w:bottom w:val="none" w:sz="0" w:space="0" w:color="auto"/>
        <w:right w:val="none" w:sz="0" w:space="0" w:color="auto"/>
      </w:divBdr>
    </w:div>
    <w:div w:id="2002545002">
      <w:bodyDiv w:val="1"/>
      <w:marLeft w:val="0"/>
      <w:marRight w:val="0"/>
      <w:marTop w:val="0"/>
      <w:marBottom w:val="0"/>
      <w:divBdr>
        <w:top w:val="none" w:sz="0" w:space="0" w:color="auto"/>
        <w:left w:val="none" w:sz="0" w:space="0" w:color="auto"/>
        <w:bottom w:val="none" w:sz="0" w:space="0" w:color="auto"/>
        <w:right w:val="none" w:sz="0" w:space="0" w:color="auto"/>
      </w:divBdr>
    </w:div>
    <w:div w:id="2005476246">
      <w:bodyDiv w:val="1"/>
      <w:marLeft w:val="0"/>
      <w:marRight w:val="0"/>
      <w:marTop w:val="0"/>
      <w:marBottom w:val="0"/>
      <w:divBdr>
        <w:top w:val="none" w:sz="0" w:space="0" w:color="auto"/>
        <w:left w:val="none" w:sz="0" w:space="0" w:color="auto"/>
        <w:bottom w:val="none" w:sz="0" w:space="0" w:color="auto"/>
        <w:right w:val="none" w:sz="0" w:space="0" w:color="auto"/>
      </w:divBdr>
    </w:div>
    <w:div w:id="214250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irt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DFE78-4A3E-4732-A476-FFC838AC1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American Structurepoint Inc.</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 Philip</dc:creator>
  <cp:keywords/>
  <dc:description/>
  <cp:lastModifiedBy>Amanda Meyer</cp:lastModifiedBy>
  <cp:revision>3</cp:revision>
  <dcterms:created xsi:type="dcterms:W3CDTF">2025-09-30T18:13:00Z</dcterms:created>
  <dcterms:modified xsi:type="dcterms:W3CDTF">2025-10-15T19:16:00Z</dcterms:modified>
</cp:coreProperties>
</file>